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45" w:rsidRDefault="00D52E7C">
      <w:pPr>
        <w:rPr>
          <w:b/>
          <w:color w:val="FFFFFF" w:themeColor="background1"/>
          <w:sz w:val="40"/>
          <w:szCs w:val="40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05pt;margin-top:-47.25pt;width:467.55pt;height:111.75pt;z-index:251663360" filled="f" stroked="f">
            <v:textbox>
              <w:txbxContent>
                <w:p w:rsidR="00D52E7C" w:rsidRDefault="00D52E7C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52E7C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Le crédit d'impôt </w:t>
                  </w:r>
                </w:p>
                <w:p w:rsidR="00D52E7C" w:rsidRDefault="00D52E7C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D52E7C">
                    <w:rPr>
                      <w:b/>
                      <w:color w:val="FFFFFF" w:themeColor="background1"/>
                      <w:sz w:val="40"/>
                      <w:szCs w:val="40"/>
                    </w:rPr>
                    <w:t>pour les personnes  handicapées</w:t>
                  </w:r>
                </w:p>
                <w:p w:rsidR="00D52E7C" w:rsidRDefault="00D52E7C" w:rsidP="00D52E7C">
                  <w:pPr>
                    <w:spacing w:after="0" w:line="240" w:lineRule="aut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D52E7C" w:rsidRDefault="00D52E7C" w:rsidP="00D52E7C">
                  <w:pPr>
                    <w:spacing w:after="0"/>
                  </w:pPr>
                  <w:r w:rsidRPr="00D52E7C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information tirée d'une présentation de Monsieur Peter Julian, </w:t>
                  </w:r>
                  <w:r w:rsidRPr="00D52E7C">
                    <w:rPr>
                      <w:b/>
                      <w:color w:val="FFFFFF" w:themeColor="background1"/>
                      <w:sz w:val="20"/>
                      <w:szCs w:val="20"/>
                    </w:rPr>
                    <w:br/>
                    <w:t>député du Burnaby -New Westminster</w:t>
                  </w:r>
                  <w:r w:rsidRPr="00D52E7C">
                    <w:rPr>
                      <w:b/>
                      <w:color w:val="FFFFFF" w:themeColor="background1"/>
                      <w:sz w:val="40"/>
                      <w:szCs w:val="40"/>
                    </w:rPr>
                    <w:cr/>
                  </w:r>
                  <w:r w:rsidRPr="00D52E7C">
                    <w:rPr>
                      <w:b/>
                      <w:color w:val="FFFFFF" w:themeColor="background1"/>
                      <w:sz w:val="20"/>
                      <w:szCs w:val="20"/>
                    </w:rPr>
                    <w:t>Février 2013</w:t>
                  </w:r>
                </w:p>
              </w:txbxContent>
            </v:textbox>
          </v:shape>
        </w:pict>
      </w:r>
      <w:r w:rsidRPr="00D52E7C">
        <w:rPr>
          <w:noProof/>
          <w:color w:val="FFFFFF" w:themeColor="background1"/>
          <w:lang w:eastAsia="fr-CA"/>
        </w:rPr>
        <w:pict>
          <v:rect id="_x0000_s1033" style="position:absolute;margin-left:-89.85pt;margin-top:-1in;width:614.25pt;height:151.5pt;z-index:-251659265" fillcolor="#e36c0a [2409]" stroked="f"/>
        </w:pict>
      </w:r>
    </w:p>
    <w:p w:rsidR="00D52E7C" w:rsidRDefault="00D52E7C">
      <w:pPr>
        <w:rPr>
          <w:b/>
          <w:color w:val="FFFFFF" w:themeColor="background1"/>
          <w:sz w:val="40"/>
          <w:szCs w:val="40"/>
        </w:rPr>
      </w:pPr>
    </w:p>
    <w:p w:rsidR="00D52E7C" w:rsidRPr="00D52E7C" w:rsidRDefault="00D52E7C">
      <w:pPr>
        <w:rPr>
          <w:b/>
          <w:color w:val="FFFFFF" w:themeColor="background1"/>
          <w:sz w:val="20"/>
          <w:szCs w:val="20"/>
        </w:rPr>
      </w:pPr>
      <w:r w:rsidRPr="00D52E7C">
        <w:rPr>
          <w:noProof/>
          <w:color w:val="FFFFFF" w:themeColor="background1"/>
          <w:lang w:eastAsia="fr-CA"/>
        </w:rPr>
        <w:pict>
          <v:rect id="_x0000_s1026" style="position:absolute;margin-left:-.75pt;margin-top:22.1pt;width:435.75pt;height:18.75pt;z-index:-251658240" fillcolor="#00b0f0" stroked="f" strokecolor="#00b0f0"/>
        </w:pict>
      </w:r>
    </w:p>
    <w:p w:rsidR="003D4D56" w:rsidRPr="009D373E" w:rsidRDefault="00472332">
      <w:pPr>
        <w:rPr>
          <w:b/>
          <w:color w:val="FFFFFF" w:themeColor="background1"/>
          <w:sz w:val="24"/>
          <w:szCs w:val="24"/>
        </w:rPr>
      </w:pPr>
      <w:r w:rsidRPr="009D373E">
        <w:rPr>
          <w:b/>
          <w:color w:val="FFFFFF" w:themeColor="background1"/>
          <w:sz w:val="24"/>
          <w:szCs w:val="24"/>
        </w:rPr>
        <w:t xml:space="preserve">1/ </w:t>
      </w:r>
      <w:r w:rsidR="003D4D56" w:rsidRPr="009D373E">
        <w:rPr>
          <w:b/>
          <w:color w:val="FFFFFF" w:themeColor="background1"/>
          <w:sz w:val="24"/>
          <w:szCs w:val="24"/>
        </w:rPr>
        <w:t>Qui est éligible à ce crédit d'</w:t>
      </w:r>
      <w:r w:rsidR="000B3807" w:rsidRPr="009D373E">
        <w:rPr>
          <w:b/>
          <w:color w:val="FFFFFF" w:themeColor="background1"/>
          <w:sz w:val="24"/>
          <w:szCs w:val="24"/>
        </w:rPr>
        <w:t>impôt</w:t>
      </w:r>
      <w:r w:rsidR="003D4D56" w:rsidRPr="009D373E">
        <w:rPr>
          <w:b/>
          <w:color w:val="FFFFFF" w:themeColor="background1"/>
          <w:sz w:val="24"/>
          <w:szCs w:val="24"/>
        </w:rPr>
        <w:t xml:space="preserve">? </w:t>
      </w:r>
    </w:p>
    <w:p w:rsidR="00DE62B9" w:rsidRDefault="00BA17FB" w:rsidP="006F64D1">
      <w:pPr>
        <w:jc w:val="both"/>
      </w:pPr>
      <w:r>
        <w:t xml:space="preserve">Toutes personnes en situation de handicap peut-être </w:t>
      </w:r>
      <w:r w:rsidRPr="00BA17FB">
        <w:t xml:space="preserve"> en mesure de </w:t>
      </w:r>
      <w:r w:rsidR="000B3807">
        <w:t>demander le crédit d'</w:t>
      </w:r>
      <w:r>
        <w:t xml:space="preserve">impôt pour </w:t>
      </w:r>
      <w:r w:rsidRPr="00BA17FB">
        <w:t>personnes handicapées (CIPH) si, sur</w:t>
      </w:r>
      <w:r>
        <w:t xml:space="preserve"> le formulaire T2201, </w:t>
      </w:r>
      <w:proofErr w:type="spellStart"/>
      <w:r w:rsidR="000B3807">
        <w:t>c</w:t>
      </w:r>
      <w:r>
        <w:t>ertiﬁcat</w:t>
      </w:r>
      <w:proofErr w:type="spellEnd"/>
      <w:r>
        <w:t xml:space="preserve"> </w:t>
      </w:r>
      <w:r w:rsidRPr="00BA17FB">
        <w:t>pour le crédit d</w:t>
      </w:r>
      <w:r w:rsidR="000B3807">
        <w:t>'</w:t>
      </w:r>
      <w:r w:rsidRPr="00BA17FB">
        <w:t xml:space="preserve">impôt pour personnes handicapées, </w:t>
      </w:r>
      <w:r w:rsidRPr="006F49C8">
        <w:t>un praticien qualifié</w:t>
      </w:r>
      <w:r>
        <w:t xml:space="preserve"> </w:t>
      </w:r>
      <w:r w:rsidR="00472332" w:rsidRPr="006F64D1">
        <w:rPr>
          <w:sz w:val="18"/>
          <w:szCs w:val="18"/>
        </w:rPr>
        <w:sym w:font="Wingdings" w:char="F081"/>
      </w:r>
      <w:r w:rsidR="00472332">
        <w:t xml:space="preserve"> </w:t>
      </w:r>
      <w:r>
        <w:t>atteste l'un des énoncés suivants :</w:t>
      </w:r>
      <w:r w:rsidR="009D373E">
        <w:br/>
      </w:r>
      <w:r w:rsidR="009D373E">
        <w:br/>
      </w:r>
      <w:r>
        <w:t>- Vous êtes aveugle;</w:t>
      </w:r>
      <w:r>
        <w:cr/>
        <w:t xml:space="preserve">- </w:t>
      </w:r>
      <w:r w:rsidRPr="00BA17FB">
        <w:t>Vous avez une déficience grav</w:t>
      </w:r>
      <w:r>
        <w:t>e et</w:t>
      </w:r>
      <w:r w:rsidRPr="006F49C8">
        <w:rPr>
          <w:b/>
        </w:rPr>
        <w:t xml:space="preserve"> </w:t>
      </w:r>
      <w:r w:rsidRPr="006F49C8">
        <w:t xml:space="preserve">prolongée </w:t>
      </w:r>
      <w:r w:rsidR="006F49C8" w:rsidRPr="006F64D1">
        <w:rPr>
          <w:sz w:val="18"/>
          <w:szCs w:val="18"/>
        </w:rPr>
        <w:sym w:font="Wingdings" w:char="F082"/>
      </w:r>
      <w:r w:rsidR="006F49C8">
        <w:rPr>
          <w:b/>
        </w:rPr>
        <w:t xml:space="preserve"> </w:t>
      </w:r>
      <w:r>
        <w:t xml:space="preserve">de vos fonctions </w:t>
      </w:r>
      <w:r w:rsidRPr="00BA17FB">
        <w:t>mentales ou physiques qu</w:t>
      </w:r>
      <w:r w:rsidR="003D4D56">
        <w:t xml:space="preserve">i </w:t>
      </w:r>
      <w:r w:rsidR="003D4D56" w:rsidRPr="006F49C8">
        <w:t xml:space="preserve">limite </w:t>
      </w:r>
      <w:r w:rsidRPr="006F49C8">
        <w:t>de façon marquée</w:t>
      </w:r>
      <w:r w:rsidR="00DE62B9">
        <w:rPr>
          <w:b/>
        </w:rPr>
        <w:t xml:space="preserve"> </w:t>
      </w:r>
      <w:r w:rsidR="006F49C8" w:rsidRPr="006F64D1">
        <w:rPr>
          <w:sz w:val="18"/>
          <w:szCs w:val="18"/>
        </w:rPr>
        <w:sym w:font="Wingdings" w:char="F083"/>
      </w:r>
      <w:r w:rsidRPr="00472332">
        <w:rPr>
          <w:b/>
        </w:rPr>
        <w:t xml:space="preserve"> </w:t>
      </w:r>
      <w:r>
        <w:t xml:space="preserve">votre </w:t>
      </w:r>
      <w:r w:rsidRPr="00BA17FB">
        <w:t xml:space="preserve">capacité d'exécuter une </w:t>
      </w:r>
      <w:r w:rsidRPr="006F49C8">
        <w:t>activité courante de la vie quotidienne</w:t>
      </w:r>
      <w:r w:rsidR="003D4D56" w:rsidRPr="006F49C8">
        <w:t xml:space="preserve"> </w:t>
      </w:r>
      <w:r w:rsidR="006F49C8" w:rsidRPr="006F64D1">
        <w:rPr>
          <w:sz w:val="18"/>
          <w:szCs w:val="18"/>
        </w:rPr>
        <w:sym w:font="Wingdings" w:char="F084"/>
      </w:r>
      <w:r w:rsidRPr="006F49C8">
        <w:t>;</w:t>
      </w:r>
      <w:r w:rsidRPr="00BA17FB">
        <w:cr/>
        <w:t xml:space="preserve">- En raison de </w:t>
      </w:r>
      <w:r w:rsidRPr="006F49C8">
        <w:t>limitations considérables</w:t>
      </w:r>
      <w:r>
        <w:t xml:space="preserve"> </w:t>
      </w:r>
      <w:r w:rsidR="006F49C8" w:rsidRPr="006F64D1">
        <w:rPr>
          <w:sz w:val="18"/>
          <w:szCs w:val="18"/>
        </w:rPr>
        <w:sym w:font="Wingdings" w:char="F085"/>
      </w:r>
      <w:r w:rsidR="00DE62B9">
        <w:t xml:space="preserve"> </w:t>
      </w:r>
      <w:r>
        <w:t xml:space="preserve">dans au moins deux </w:t>
      </w:r>
      <w:r w:rsidR="003D4D56" w:rsidRPr="006F49C8">
        <w:t>activités courantes de la vie</w:t>
      </w:r>
      <w:r w:rsidR="00DE62B9">
        <w:t xml:space="preserve"> </w:t>
      </w:r>
      <w:r w:rsidR="003D4D56">
        <w:t xml:space="preserve"> </w:t>
      </w:r>
      <w:r w:rsidRPr="00BA17FB">
        <w:t>quo</w:t>
      </w:r>
      <w:r>
        <w:t xml:space="preserve">tidienne (y compris la vision), </w:t>
      </w:r>
      <w:r w:rsidRPr="00BA17FB">
        <w:t xml:space="preserve">l'effet cumulatif équivaut à être </w:t>
      </w:r>
      <w:r w:rsidRPr="00472332">
        <w:t>limité de façon marquée</w:t>
      </w:r>
      <w:r w:rsidRPr="00BA17FB">
        <w:t>;</w:t>
      </w:r>
      <w:r w:rsidRPr="00BA17FB">
        <w:cr/>
        <w:t xml:space="preserve">- Vous avez besoin de </w:t>
      </w:r>
      <w:r w:rsidRPr="006F49C8">
        <w:t>soins thérapeutiques essentiels</w:t>
      </w:r>
      <w:r w:rsidR="006F49C8">
        <w:rPr>
          <w:b/>
        </w:rPr>
        <w:t xml:space="preserve"> </w:t>
      </w:r>
      <w:r w:rsidR="006F49C8" w:rsidRPr="006F64D1">
        <w:rPr>
          <w:sz w:val="18"/>
          <w:szCs w:val="18"/>
        </w:rPr>
        <w:sym w:font="Wingdings" w:char="F086"/>
      </w:r>
      <w:r w:rsidR="006F49C8">
        <w:rPr>
          <w:b/>
        </w:rPr>
        <w:t xml:space="preserve"> </w:t>
      </w:r>
      <w:r w:rsidRPr="006F49C8">
        <w:rPr>
          <w:b/>
        </w:rPr>
        <w:t xml:space="preserve"> </w:t>
      </w:r>
      <w:r>
        <w:t xml:space="preserve">afin de </w:t>
      </w:r>
      <w:r w:rsidRPr="00BA17FB">
        <w:t xml:space="preserve">maintenir une fonction vitale </w:t>
      </w:r>
      <w:r w:rsidR="003D4D56">
        <w:t xml:space="preserve">et </w:t>
      </w:r>
      <w:r w:rsidR="006F49C8">
        <w:t>vous y consacrez du temps.</w:t>
      </w:r>
      <w:r w:rsidR="006F49C8">
        <w:cr/>
      </w:r>
    </w:p>
    <w:p w:rsidR="00BA17FB" w:rsidRPr="006F49C8" w:rsidRDefault="003D4D56">
      <w:pPr>
        <w:rPr>
          <w:color w:val="00B0F0"/>
        </w:rPr>
      </w:pPr>
      <w:r w:rsidRPr="006F49C8">
        <w:rPr>
          <w:b/>
          <w:color w:val="00B0F0"/>
        </w:rPr>
        <w:t>Précisions</w:t>
      </w:r>
    </w:p>
    <w:p w:rsidR="00DE62B9" w:rsidRDefault="00DE62B9" w:rsidP="003D4D56">
      <w:r w:rsidRPr="003D4D56">
        <w:rPr>
          <w:b/>
        </w:rPr>
        <w:sym w:font="Wingdings" w:char="F081"/>
      </w:r>
      <w:r>
        <w:t xml:space="preserve"> </w:t>
      </w:r>
      <w:r w:rsidRPr="00472332">
        <w:rPr>
          <w:b/>
        </w:rPr>
        <w:t>un praticien qualifié</w:t>
      </w:r>
      <w:r>
        <w:t xml:space="preserve"> </w:t>
      </w:r>
    </w:p>
    <w:p w:rsidR="006F49C8" w:rsidRDefault="006F49C8" w:rsidP="003D4D56">
      <w:pPr>
        <w:rPr>
          <w:b/>
        </w:rPr>
      </w:pPr>
      <w:r>
        <w:rPr>
          <w:noProof/>
          <w:lang w:eastAsia="fr-CA"/>
        </w:rPr>
        <w:drawing>
          <wp:inline distT="0" distB="0" distL="0" distR="0">
            <wp:extent cx="3048000" cy="17669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C8" w:rsidRPr="006F64D1" w:rsidRDefault="006F49C8" w:rsidP="003D4D56">
      <w:r w:rsidRPr="00472332">
        <w:rPr>
          <w:b/>
        </w:rPr>
        <w:sym w:font="Wingdings" w:char="F082"/>
      </w:r>
      <w:r w:rsidR="006F64D1">
        <w:rPr>
          <w:b/>
        </w:rPr>
        <w:t xml:space="preserve"> </w:t>
      </w:r>
      <w:r w:rsidRPr="006F49C8">
        <w:rPr>
          <w:b/>
        </w:rPr>
        <w:t>Prolongée</w:t>
      </w:r>
      <w:r w:rsidRPr="006F49C8">
        <w:rPr>
          <w:b/>
        </w:rPr>
        <w:cr/>
      </w:r>
      <w:r w:rsidR="008A4B45">
        <w:t>Une déficience est prolongée lorsqu'elle</w:t>
      </w:r>
      <w:r w:rsidR="006F64D1">
        <w:t xml:space="preserve"> est d'une durée </w:t>
      </w:r>
      <w:r w:rsidRPr="00BA17FB">
        <w:t>d</w:t>
      </w:r>
      <w:r>
        <w:t>'aux moins 12 mois consécutifs.</w:t>
      </w:r>
    </w:p>
    <w:p w:rsidR="006F49C8" w:rsidRDefault="006F49C8" w:rsidP="006F64D1">
      <w:pPr>
        <w:jc w:val="both"/>
      </w:pPr>
      <w:r>
        <w:rPr>
          <w:b/>
        </w:rPr>
        <w:sym w:font="Wingdings" w:char="F083"/>
      </w:r>
      <w:r w:rsidR="00DE62B9">
        <w:rPr>
          <w:b/>
        </w:rPr>
        <w:t xml:space="preserve"> </w:t>
      </w:r>
      <w:r w:rsidR="00DE62B9" w:rsidRPr="00472332">
        <w:rPr>
          <w:b/>
        </w:rPr>
        <w:t>l</w:t>
      </w:r>
      <w:r w:rsidR="00DE62B9">
        <w:rPr>
          <w:b/>
        </w:rPr>
        <w:t>imite</w:t>
      </w:r>
      <w:r w:rsidR="00DE62B9" w:rsidRPr="00472332">
        <w:rPr>
          <w:b/>
        </w:rPr>
        <w:t xml:space="preserve"> de façon marquée</w:t>
      </w:r>
      <w:r w:rsidR="00DE62B9" w:rsidRPr="00BA17FB">
        <w:cr/>
        <w:t>Même à l'aide d'apparei</w:t>
      </w:r>
      <w:r w:rsidR="00DE62B9">
        <w:t xml:space="preserve">ls et de médicaments appropriés </w:t>
      </w:r>
      <w:r w:rsidR="00DE62B9" w:rsidRPr="00BA17FB">
        <w:t>et en suivant un</w:t>
      </w:r>
      <w:r w:rsidR="00DE62B9">
        <w:t xml:space="preserve">e thérapie (autre que des soins </w:t>
      </w:r>
      <w:r w:rsidR="00DE62B9" w:rsidRPr="00BA17FB">
        <w:t>thérapeutiques essenti</w:t>
      </w:r>
      <w:r w:rsidR="00DE62B9">
        <w:t xml:space="preserve">els pour maintenir une fonction vitale), une personne est </w:t>
      </w:r>
      <w:r w:rsidR="00DE62B9">
        <w:lastRenderedPageBreak/>
        <w:t xml:space="preserve">toujours ou presque toujours </w:t>
      </w:r>
      <w:r w:rsidR="00DE62B9" w:rsidRPr="00BA17FB">
        <w:t>incapable d'exécuter (</w:t>
      </w:r>
      <w:r w:rsidR="00DE62B9">
        <w:t xml:space="preserve">ou prend un temps excessif pour exécuter) </w:t>
      </w:r>
      <w:r w:rsidR="00DE62B9" w:rsidRPr="00BA17FB">
        <w:t>une ou plusieur</w:t>
      </w:r>
      <w:r w:rsidR="00DE62B9">
        <w:t>s des activités courantes de la vie quotidienne.</w:t>
      </w:r>
    </w:p>
    <w:p w:rsidR="008A4B45" w:rsidRPr="006F49C8" w:rsidRDefault="006F49C8" w:rsidP="006F64D1">
      <w:pPr>
        <w:rPr>
          <w:color w:val="00B0F0"/>
        </w:rPr>
      </w:pPr>
      <w:r>
        <w:rPr>
          <w:b/>
        </w:rPr>
        <w:sym w:font="Wingdings" w:char="F084"/>
      </w:r>
      <w:r w:rsidR="003D4D56" w:rsidRPr="003D4D56">
        <w:rPr>
          <w:b/>
        </w:rPr>
        <w:t xml:space="preserve"> </w:t>
      </w:r>
      <w:r w:rsidR="00BA17FB" w:rsidRPr="003D4D56">
        <w:rPr>
          <w:b/>
        </w:rPr>
        <w:t>les activités courant</w:t>
      </w:r>
      <w:r w:rsidR="003D4D56" w:rsidRPr="003D4D56">
        <w:rPr>
          <w:b/>
        </w:rPr>
        <w:t>es de la vie quotidienne (ACVQ)</w:t>
      </w:r>
      <w:r w:rsidR="00BA17FB">
        <w:cr/>
      </w:r>
      <w:r w:rsidR="003D4D56">
        <w:tab/>
      </w:r>
      <w:r w:rsidR="00BA17FB">
        <w:t>- parler</w:t>
      </w:r>
      <w:r w:rsidR="00BA17FB">
        <w:cr/>
      </w:r>
      <w:r w:rsidR="003D4D56">
        <w:tab/>
      </w:r>
      <w:r w:rsidR="00BA17FB">
        <w:t>- se nourrir</w:t>
      </w:r>
      <w:r w:rsidR="00BA17FB">
        <w:br/>
      </w:r>
      <w:r w:rsidR="003D4D56">
        <w:tab/>
      </w:r>
      <w:r w:rsidR="00BA17FB">
        <w:t>- entendre</w:t>
      </w:r>
      <w:r w:rsidR="00BA17FB">
        <w:cr/>
      </w:r>
      <w:r w:rsidR="003D4D56">
        <w:tab/>
      </w:r>
      <w:r w:rsidR="00BA17FB">
        <w:t>- s'habiller</w:t>
      </w:r>
      <w:r w:rsidR="00BA17FB">
        <w:cr/>
      </w:r>
      <w:r w:rsidR="003D4D56">
        <w:tab/>
      </w:r>
      <w:r w:rsidR="00BA17FB">
        <w:t>- marcher</w:t>
      </w:r>
      <w:r w:rsidR="00BA17FB">
        <w:cr/>
      </w:r>
      <w:r w:rsidR="003D4D56">
        <w:tab/>
      </w:r>
      <w:r w:rsidR="00BA17FB">
        <w:t xml:space="preserve">- </w:t>
      </w:r>
      <w:r w:rsidR="00BA17FB" w:rsidRPr="00BA17FB">
        <w:t>fonctions mentales nécessaires aux</w:t>
      </w:r>
      <w:r w:rsidR="00BA17FB">
        <w:t xml:space="preserve"> activités de la vie</w:t>
      </w:r>
      <w:r w:rsidR="003D4D56">
        <w:t xml:space="preserve"> </w:t>
      </w:r>
      <w:r w:rsidR="00BA17FB">
        <w:t>courante</w:t>
      </w:r>
      <w:r w:rsidR="00BA17FB">
        <w:cr/>
      </w:r>
      <w:r w:rsidR="003D4D56">
        <w:tab/>
      </w:r>
      <w:r w:rsidR="00BA17FB">
        <w:t xml:space="preserve">- </w:t>
      </w:r>
      <w:r w:rsidR="00BA17FB" w:rsidRPr="00BA17FB">
        <w:t>évacuation (fonctions intestinales ou</w:t>
      </w:r>
      <w:r w:rsidR="00DE62B9">
        <w:t xml:space="preserve"> vésicales)</w:t>
      </w:r>
      <w:r w:rsidR="00DE62B9">
        <w:cr/>
      </w:r>
      <w:r w:rsidR="00DE62B9">
        <w:cr/>
      </w:r>
      <w:r w:rsidR="00472332" w:rsidRPr="00BA17FB">
        <w:t xml:space="preserve"> </w:t>
      </w:r>
      <w:r>
        <w:rPr>
          <w:b/>
        </w:rPr>
        <w:sym w:font="Wingdings" w:char="F085"/>
      </w:r>
      <w:r w:rsidR="00DE62B9">
        <w:t xml:space="preserve"> </w:t>
      </w:r>
      <w:r w:rsidR="00472332" w:rsidRPr="00DE62B9">
        <w:rPr>
          <w:b/>
        </w:rPr>
        <w:t>Limit</w:t>
      </w:r>
      <w:r w:rsidR="00DE62B9" w:rsidRPr="00DE62B9">
        <w:rPr>
          <w:b/>
        </w:rPr>
        <w:t xml:space="preserve">ations </w:t>
      </w:r>
      <w:r w:rsidR="00472332" w:rsidRPr="00DE62B9">
        <w:rPr>
          <w:b/>
        </w:rPr>
        <w:t>considérable</w:t>
      </w:r>
      <w:r w:rsidR="00DE62B9" w:rsidRPr="00DE62B9">
        <w:rPr>
          <w:b/>
        </w:rPr>
        <w:t>s</w:t>
      </w:r>
      <w:r w:rsidR="00BA17FB" w:rsidRPr="00BA17FB">
        <w:cr/>
        <w:t>Même si vous ne répon</w:t>
      </w:r>
      <w:r w:rsidR="00472332">
        <w:t xml:space="preserve">dez pas exactement aux critères </w:t>
      </w:r>
      <w:r w:rsidR="00BA17FB" w:rsidRPr="00BA17FB">
        <w:t>de limité</w:t>
      </w:r>
      <w:r w:rsidR="00472332">
        <w:t xml:space="preserve"> de façon marquée, votre vision ou votre capacité </w:t>
      </w:r>
      <w:r w:rsidR="00BA17FB" w:rsidRPr="00BA17FB">
        <w:t>d'</w:t>
      </w:r>
      <w:r w:rsidR="00DE62B9" w:rsidRPr="00BA17FB">
        <w:t>exécuter</w:t>
      </w:r>
      <w:r w:rsidR="00BA17FB" w:rsidRPr="00BA17FB">
        <w:t xml:space="preserve"> une activité cou</w:t>
      </w:r>
      <w:r w:rsidR="00472332">
        <w:t xml:space="preserve">rante de la vie quotidienne est toujours limitée </w:t>
      </w:r>
      <w:r w:rsidR="00BA17FB" w:rsidRPr="00BA17FB">
        <w:t>considérablem</w:t>
      </w:r>
      <w:r>
        <w:t>ent.</w:t>
      </w:r>
      <w:r>
        <w:cr/>
      </w:r>
      <w:r w:rsidR="00BA17FB" w:rsidRPr="00BA17FB">
        <w:cr/>
      </w:r>
      <w:r>
        <w:rPr>
          <w:b/>
        </w:rPr>
        <w:sym w:font="Wingdings" w:char="F086"/>
      </w:r>
      <w:r>
        <w:t xml:space="preserve"> </w:t>
      </w:r>
      <w:r w:rsidRPr="006F49C8">
        <w:rPr>
          <w:b/>
        </w:rPr>
        <w:t>Soins thérapeutiques essentiels</w:t>
      </w:r>
      <w:r>
        <w:t xml:space="preserve"> = </w:t>
      </w:r>
      <w:r w:rsidR="00BA17FB" w:rsidRPr="00BA17FB">
        <w:t>Une thérapie qui m</w:t>
      </w:r>
      <w:r>
        <w:t>aintient une fonction vitale.</w:t>
      </w:r>
      <w:r>
        <w:cr/>
      </w:r>
      <w:r w:rsidR="00BA17FB" w:rsidRPr="00BA17FB">
        <w:t>Afin d'être admissible</w:t>
      </w:r>
      <w:r w:rsidR="006F64D1">
        <w:t>, l</w:t>
      </w:r>
      <w:r>
        <w:t xml:space="preserve">a personne doit consacrer du </w:t>
      </w:r>
      <w:r w:rsidR="00BA17FB" w:rsidRPr="00BA17FB">
        <w:t>temps afin de suivre cett</w:t>
      </w:r>
      <w:r>
        <w:t>e thérapie,</w:t>
      </w:r>
      <w:r w:rsidR="006F64D1">
        <w:t xml:space="preserve"> soit au </w:t>
      </w:r>
      <w:r>
        <w:t xml:space="preserve">moins trois </w:t>
      </w:r>
      <w:r w:rsidR="00BA17FB" w:rsidRPr="00BA17FB">
        <w:t>fois par semai</w:t>
      </w:r>
      <w:r>
        <w:t xml:space="preserve">ne, pour une moyenne d'au moins </w:t>
      </w:r>
      <w:r w:rsidR="00BA17FB" w:rsidRPr="00BA17FB">
        <w:t>14 heures par semaine.</w:t>
      </w:r>
      <w:r w:rsidR="00BA17FB" w:rsidRPr="00BA17FB">
        <w:cr/>
      </w:r>
      <w:r w:rsidR="00BA17FB" w:rsidRPr="00BA17FB">
        <w:cr/>
      </w:r>
      <w:r w:rsidR="00BA17FB" w:rsidRPr="00BA17FB">
        <w:cr/>
      </w:r>
      <w:r w:rsidR="008A4B45" w:rsidRPr="008A4B45">
        <w:rPr>
          <w:b/>
          <w:color w:val="00B0F0"/>
        </w:rPr>
        <w:t xml:space="preserve"> </w:t>
      </w:r>
      <w:r w:rsidR="007C6F7A">
        <w:rPr>
          <w:b/>
          <w:color w:val="00B0F0"/>
        </w:rPr>
        <w:t>Démarches à réaliser</w:t>
      </w:r>
    </w:p>
    <w:p w:rsidR="007C6F7A" w:rsidRDefault="007C6F7A" w:rsidP="003D4D56">
      <w:r>
        <w:t>- Remplir le f</w:t>
      </w:r>
      <w:r w:rsidR="00BA17FB" w:rsidRPr="00BA17FB">
        <w:t xml:space="preserve">ormulaire T2201, </w:t>
      </w:r>
      <w:proofErr w:type="spellStart"/>
      <w:r w:rsidR="00BA17FB" w:rsidRPr="00BA17FB">
        <w:t>C</w:t>
      </w:r>
      <w:r>
        <w:t>ertiﬁcat</w:t>
      </w:r>
      <w:proofErr w:type="spellEnd"/>
      <w:r>
        <w:t xml:space="preserve"> pour le crédit </w:t>
      </w:r>
      <w:proofErr w:type="spellStart"/>
      <w:r>
        <w:t>d”impôt</w:t>
      </w:r>
      <w:proofErr w:type="spellEnd"/>
      <w:r>
        <w:t xml:space="preserve"> pour personnes handicapées</w:t>
      </w:r>
      <w:r>
        <w:br/>
        <w:t>- Répondre au questionnaire d'autoévaluation</w:t>
      </w:r>
      <w:r>
        <w:cr/>
        <w:t>- Fournir une a</w:t>
      </w:r>
      <w:r w:rsidR="00BA17FB" w:rsidRPr="00BA17FB">
        <w:t>tte</w:t>
      </w:r>
      <w:r>
        <w:t>station du praticien qualifié</w:t>
      </w:r>
      <w:r>
        <w:cr/>
        <w:t>- Soumettre</w:t>
      </w:r>
      <w:r w:rsidR="00BA17FB" w:rsidRPr="00BA17FB">
        <w:t xml:space="preserve"> le formula</w:t>
      </w:r>
      <w:r>
        <w:t xml:space="preserve">ire T2201 rempli à votre centre </w:t>
      </w:r>
      <w:r w:rsidR="00BA17FB" w:rsidRPr="00BA17FB">
        <w:t>fi</w:t>
      </w:r>
      <w:r>
        <w:t>scal à tout moment de l'année</w:t>
      </w:r>
      <w:r>
        <w:cr/>
      </w:r>
      <w:r>
        <w:cr/>
      </w:r>
    </w:p>
    <w:p w:rsidR="000B3807" w:rsidRDefault="007C6F7A" w:rsidP="003D4D56">
      <w:r w:rsidRPr="007C6F7A">
        <w:rPr>
          <w:b/>
          <w:color w:val="00B0F0"/>
        </w:rPr>
        <w:t>Que faire en cas de refus?</w:t>
      </w:r>
      <w:r w:rsidR="00BA17FB" w:rsidRPr="007C6F7A">
        <w:rPr>
          <w:b/>
          <w:color w:val="00B0F0"/>
        </w:rPr>
        <w:cr/>
      </w:r>
      <w:r w:rsidRPr="00BA17FB">
        <w:t xml:space="preserve"> </w:t>
      </w:r>
      <w:r w:rsidR="00BA17FB" w:rsidRPr="00BA17FB">
        <w:t>Si votre CIPH est refusé</w:t>
      </w:r>
      <w:r>
        <w:t>:</w:t>
      </w:r>
      <w:r>
        <w:cr/>
        <w:t>- Vérifiez l</w:t>
      </w:r>
      <w:r w:rsidR="00BA17FB" w:rsidRPr="00BA17FB">
        <w:t>'</w:t>
      </w:r>
      <w:r w:rsidRPr="00BA17FB">
        <w:t>explicati</w:t>
      </w:r>
      <w:r>
        <w:t>on du refus de votre demande.</w:t>
      </w:r>
      <w:r>
        <w:cr/>
        <w:t xml:space="preserve">- </w:t>
      </w:r>
      <w:r w:rsidR="00BA17FB" w:rsidRPr="00BA17FB">
        <w:t>Vous p</w:t>
      </w:r>
      <w:r>
        <w:t xml:space="preserve">ouvez toujours envoyer d'autres </w:t>
      </w:r>
      <w:r w:rsidR="00BA17FB" w:rsidRPr="00BA17FB">
        <w:t>renseignements à</w:t>
      </w:r>
      <w:r>
        <w:t xml:space="preserve"> |'Unité du crédit d'impôt pour </w:t>
      </w:r>
      <w:r w:rsidR="00BA17FB" w:rsidRPr="00BA17FB">
        <w:t>personnes handicap</w:t>
      </w:r>
      <w:r>
        <w:t xml:space="preserve">ées de votre centre fiscal, aux </w:t>
      </w:r>
      <w:r w:rsidR="00BA17FB" w:rsidRPr="00BA17FB">
        <w:t>fins d'un nouvel examen.</w:t>
      </w:r>
      <w:r w:rsidR="00BA17FB" w:rsidRPr="00BA17FB">
        <w:cr/>
        <w:t>- Vous avez le droit de vous opposer à la décision.</w:t>
      </w:r>
      <w:r w:rsidR="00BA17FB" w:rsidRPr="00BA17FB">
        <w:cr/>
      </w:r>
      <w:r w:rsidR="00BA17FB" w:rsidRPr="00BA17FB">
        <w:cr/>
      </w:r>
      <w:r w:rsidR="00BA17FB" w:rsidRPr="00BA17FB">
        <w:cr/>
      </w:r>
      <w:r w:rsidR="00BA17FB" w:rsidRPr="00BA17FB">
        <w:cr/>
      </w:r>
    </w:p>
    <w:p w:rsidR="006F64D1" w:rsidRDefault="006F64D1" w:rsidP="003D4D56"/>
    <w:p w:rsidR="006F64D1" w:rsidRPr="009D373E" w:rsidRDefault="00B03A04" w:rsidP="003D4D56">
      <w:pPr>
        <w:rPr>
          <w:color w:val="FFFFFF" w:themeColor="background1"/>
        </w:rPr>
      </w:pPr>
      <w:r w:rsidRPr="00B03A04">
        <w:rPr>
          <w:noProof/>
          <w:lang w:eastAsia="fr-CA"/>
        </w:rPr>
        <w:lastRenderedPageBreak/>
        <w:pict>
          <v:rect id="_x0000_s1028" style="position:absolute;margin-left:-3pt;margin-top:24pt;width:435.75pt;height:18.75pt;z-index:-251657216" fillcolor="#00b0f0" stroked="f" strokecolor="#00b0f0"/>
        </w:pict>
      </w:r>
    </w:p>
    <w:p w:rsidR="000B3807" w:rsidRPr="009D373E" w:rsidRDefault="000B3807" w:rsidP="003D4D56">
      <w:pPr>
        <w:rPr>
          <w:b/>
          <w:color w:val="FFFFFF" w:themeColor="background1"/>
          <w:sz w:val="24"/>
          <w:szCs w:val="24"/>
        </w:rPr>
      </w:pPr>
      <w:r w:rsidRPr="009D373E">
        <w:rPr>
          <w:b/>
          <w:color w:val="FFFFFF" w:themeColor="background1"/>
          <w:sz w:val="24"/>
          <w:szCs w:val="24"/>
        </w:rPr>
        <w:t xml:space="preserve">2/ Le montant </w:t>
      </w:r>
    </w:p>
    <w:p w:rsidR="00F700DA" w:rsidRDefault="000B3807" w:rsidP="00F700DA">
      <w:r>
        <w:cr/>
      </w:r>
      <w:r w:rsidR="001035FA">
        <w:t xml:space="preserve">- </w:t>
      </w:r>
      <w:r>
        <w:t xml:space="preserve">Obtenir un montant pour les personnes handicapées sur </w:t>
      </w:r>
    </w:p>
    <w:p w:rsidR="00F700DA" w:rsidRDefault="001035FA" w:rsidP="00F700DA">
      <w:pPr>
        <w:jc w:val="both"/>
      </w:pPr>
      <w:r>
        <w:t>L</w:t>
      </w:r>
      <w:r w:rsidR="000B3807">
        <w:t>es années antérieures</w:t>
      </w:r>
      <w:r w:rsidR="000B3807">
        <w:cr/>
      </w:r>
      <w:r>
        <w:tab/>
      </w:r>
      <w:r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Les déclarations de r</w:t>
      </w:r>
      <w:r w:rsidR="000B3807">
        <w:t xml:space="preserve">evenus précédentes peuvent être </w:t>
      </w:r>
      <w:r w:rsidR="00BA17FB" w:rsidRPr="00BA17FB">
        <w:t xml:space="preserve">redressées (faire l'objet </w:t>
      </w:r>
      <w:r w:rsidR="000B3807">
        <w:t xml:space="preserve">d'une </w:t>
      </w:r>
      <w:r>
        <w:tab/>
      </w:r>
      <w:r w:rsidR="000B3807">
        <w:t xml:space="preserve">nouvelle cotisation) afin </w:t>
      </w:r>
      <w:r w:rsidR="00BA17FB" w:rsidRPr="00BA17FB">
        <w:t>d'y incl</w:t>
      </w:r>
      <w:r w:rsidR="000B3807">
        <w:t xml:space="preserve">ure une demande pour le montant pour personnes </w:t>
      </w:r>
      <w:r>
        <w:tab/>
      </w:r>
      <w:r w:rsidR="000B3807">
        <w:t>handicapées.</w:t>
      </w:r>
      <w:r w:rsidR="000B3807">
        <w:cr/>
      </w:r>
      <w:r>
        <w:tab/>
      </w:r>
      <w:r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 xml:space="preserve">Remplissez </w:t>
      </w:r>
      <w:r w:rsidR="000B3807">
        <w:t xml:space="preserve">le formulaire T1ADJ, Demande de </w:t>
      </w:r>
      <w:r w:rsidR="00BA17FB" w:rsidRPr="00BA17FB">
        <w:t>redressement d'une T1 ou</w:t>
      </w:r>
      <w:r w:rsidR="000B3807">
        <w:t xml:space="preserve"> envoyez une </w:t>
      </w:r>
      <w:r>
        <w:tab/>
      </w:r>
      <w:r w:rsidR="000B3807">
        <w:t xml:space="preserve">lettre à FARC afin </w:t>
      </w:r>
      <w:r w:rsidR="00BA17FB" w:rsidRPr="00BA17FB">
        <w:t>de demander une nouvel</w:t>
      </w:r>
      <w:r w:rsidR="000B3807">
        <w:t>le cotisation.</w:t>
      </w:r>
      <w:r w:rsidR="000B3807">
        <w:cr/>
      </w:r>
    </w:p>
    <w:p w:rsidR="004A4932" w:rsidRDefault="00B03A04" w:rsidP="00F700DA">
      <w:pPr>
        <w:jc w:val="both"/>
      </w:pPr>
      <w:r>
        <w:rPr>
          <w:noProof/>
          <w:lang w:eastAsia="fr-CA"/>
        </w:rPr>
        <w:pict>
          <v:rect id="_x0000_s1032" style="position:absolute;left:0;text-align:left;margin-left:-3pt;margin-top:214.75pt;width:435.75pt;height:18.75pt;z-index:-251654144" fillcolor="#00b0f0" stroked="f" strokecolor="#00b0f0"/>
        </w:pict>
      </w:r>
      <w:r w:rsidR="001035FA">
        <w:t>L</w:t>
      </w:r>
      <w:r w:rsidR="004A4932">
        <w:t>es années futures</w:t>
      </w:r>
      <w:r w:rsidR="004A4932">
        <w:cr/>
      </w:r>
      <w:r w:rsidR="00BA17FB" w:rsidRPr="00BA17FB">
        <w:t>Un nouveau formulaire T2201 est seu</w:t>
      </w:r>
      <w:r w:rsidR="000B3807">
        <w:t xml:space="preserve">lement requis à la </w:t>
      </w:r>
      <w:r w:rsidR="00BA17FB" w:rsidRPr="00BA17FB">
        <w:t>demande de l'ARC</w:t>
      </w:r>
      <w:r w:rsidR="000B3807">
        <w:t xml:space="preserve"> ou si la période d'approbation </w:t>
      </w:r>
      <w:r w:rsidR="001035FA">
        <w:t>précédente est terminée.</w:t>
      </w:r>
      <w:r w:rsidR="001035FA">
        <w:cr/>
      </w:r>
      <w:r w:rsidR="004A4932">
        <w:cr/>
      </w:r>
      <w:r w:rsidR="001035FA">
        <w:t xml:space="preserve">- </w:t>
      </w:r>
      <w:r w:rsidR="00BA17FB" w:rsidRPr="00BA17FB">
        <w:t>Si vous n'avez pas</w:t>
      </w:r>
      <w:r w:rsidR="000B3807">
        <w:t xml:space="preserve"> besoin de tout le montant pour </w:t>
      </w:r>
      <w:r w:rsidR="00BA17FB" w:rsidRPr="00BA17FB">
        <w:t xml:space="preserve">personnes </w:t>
      </w:r>
      <w:r w:rsidR="000B3807">
        <w:t xml:space="preserve">handicapées afin de réduire vos impôts à zéro, </w:t>
      </w:r>
      <w:r w:rsidR="00BA17FB" w:rsidRPr="00BA17FB">
        <w:t>vous pouvez transférer une p</w:t>
      </w:r>
      <w:r w:rsidR="004A4932">
        <w:t xml:space="preserve">artie ou la totalité du montant </w:t>
      </w:r>
      <w:r w:rsidR="001035FA">
        <w:t>à :</w:t>
      </w:r>
      <w:r w:rsidR="001035FA">
        <w:cr/>
      </w:r>
      <w:r w:rsidR="001035FA">
        <w:tab/>
      </w:r>
      <w:r w:rsidR="001035FA" w:rsidRPr="009D373E">
        <w:rPr>
          <w:b/>
          <w:color w:val="E36C0A" w:themeColor="accent6" w:themeShade="BF"/>
        </w:rPr>
        <w:sym w:font="Wingdings" w:char="F0F0"/>
      </w:r>
      <w:r w:rsidR="001035FA">
        <w:t xml:space="preserve"> </w:t>
      </w:r>
      <w:r w:rsidR="00BA17FB" w:rsidRPr="00BA17FB">
        <w:t>votre époux ou votre c</w:t>
      </w:r>
      <w:r w:rsidR="000B3807">
        <w:t xml:space="preserve">onjoint, qui peut demander tout </w:t>
      </w:r>
      <w:r w:rsidR="00BA17FB" w:rsidRPr="00BA17FB">
        <w:t>mo</w:t>
      </w:r>
      <w:r w:rsidR="000B3807">
        <w:t xml:space="preserve">ntant inutilisé comme « </w:t>
      </w:r>
      <w:r w:rsidR="001035FA">
        <w:tab/>
      </w:r>
      <w:r w:rsidR="000B3807">
        <w:t xml:space="preserve">montant transféré de votre </w:t>
      </w:r>
      <w:r w:rsidR="00BA17FB" w:rsidRPr="00BA17FB">
        <w:t>époux ou conjoint de fait ›› (ligne</w:t>
      </w:r>
      <w:r w:rsidR="000B3807">
        <w:t xml:space="preserve"> 326) au moyen de </w:t>
      </w:r>
      <w:r w:rsidR="001035FA">
        <w:tab/>
      </w:r>
      <w:proofErr w:type="spellStart"/>
      <w:r w:rsidR="001035FA">
        <w:t>I'annexe</w:t>
      </w:r>
      <w:proofErr w:type="spellEnd"/>
      <w:r w:rsidR="001035FA">
        <w:t xml:space="preserve"> 2;</w:t>
      </w:r>
      <w:r w:rsidR="001035FA">
        <w:cr/>
      </w:r>
      <w:r w:rsidR="001035FA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1035FA">
        <w:t xml:space="preserve"> </w:t>
      </w:r>
      <w:r w:rsidR="00BA17FB" w:rsidRPr="00BA17FB">
        <w:t>une autre personne de souti</w:t>
      </w:r>
      <w:r w:rsidR="000B3807">
        <w:t xml:space="preserve">en qui peut être en mesure </w:t>
      </w:r>
      <w:r w:rsidR="00BA17FB" w:rsidRPr="00BA17FB">
        <w:t>de demander tout mo</w:t>
      </w:r>
      <w:r w:rsidR="000B3807">
        <w:t xml:space="preserve">ntant </w:t>
      </w:r>
      <w:r w:rsidR="001035FA">
        <w:tab/>
      </w:r>
      <w:r w:rsidR="000B3807">
        <w:t xml:space="preserve">inutilisé comme « montant </w:t>
      </w:r>
      <w:r w:rsidR="00BA17FB" w:rsidRPr="00BA17FB">
        <w:t>pour personnes handi</w:t>
      </w:r>
      <w:r w:rsidR="000B3807">
        <w:t xml:space="preserve">capées transféré d'une personne </w:t>
      </w:r>
      <w:r w:rsidR="00BA17FB" w:rsidRPr="00BA17FB">
        <w:t xml:space="preserve">à </w:t>
      </w:r>
      <w:r w:rsidR="001035FA">
        <w:tab/>
      </w:r>
      <w:r w:rsidR="00BA17FB" w:rsidRPr="00BA17FB">
        <w:t>charge ›› (ligne 318).</w:t>
      </w:r>
      <w:r w:rsidR="00BA17FB" w:rsidRPr="00BA17FB">
        <w:cr/>
      </w:r>
      <w:r w:rsidR="00D52E7C">
        <w:cr/>
      </w:r>
      <w:r w:rsidR="004A4932">
        <w:cr/>
      </w:r>
      <w:r w:rsidR="004A4932" w:rsidRPr="000679B0">
        <w:rPr>
          <w:b/>
          <w:color w:val="FFFFFF" w:themeColor="background1"/>
          <w:sz w:val="24"/>
          <w:szCs w:val="24"/>
        </w:rPr>
        <w:t>3/ Le Régime enregistré d'épargne-</w:t>
      </w:r>
      <w:r w:rsidR="00BA17FB" w:rsidRPr="000679B0">
        <w:rPr>
          <w:b/>
          <w:color w:val="FFFFFF" w:themeColor="background1"/>
          <w:sz w:val="24"/>
          <w:szCs w:val="24"/>
        </w:rPr>
        <w:t>invalidité (REEI)</w:t>
      </w:r>
      <w:r w:rsidR="00BA17FB" w:rsidRPr="000679B0">
        <w:rPr>
          <w:b/>
          <w:color w:val="FFFFFF" w:themeColor="background1"/>
          <w:sz w:val="24"/>
          <w:szCs w:val="24"/>
        </w:rPr>
        <w:cr/>
      </w:r>
    </w:p>
    <w:p w:rsidR="00F700DA" w:rsidRDefault="0014428F" w:rsidP="00F700DA">
      <w:pPr>
        <w:jc w:val="both"/>
      </w:pPr>
      <w:r>
        <w:t>Le REEI est u</w:t>
      </w:r>
      <w:r w:rsidR="00BA17FB" w:rsidRPr="00BA17FB">
        <w:t>n régime d'épargne visant à aider à assurer la s</w:t>
      </w:r>
      <w:r w:rsidR="004A4932">
        <w:t xml:space="preserve">écurité </w:t>
      </w:r>
      <w:r w:rsidR="00BA17FB" w:rsidRPr="00BA17FB">
        <w:t>financi</w:t>
      </w:r>
      <w:r>
        <w:t xml:space="preserve">ère à long terme d'une </w:t>
      </w:r>
      <w:r w:rsidR="004A4932">
        <w:t xml:space="preserve">personne qui a droit au crédit </w:t>
      </w:r>
      <w:r w:rsidR="00BA17FB" w:rsidRPr="00BA17FB">
        <w:t>d'impôt</w:t>
      </w:r>
      <w:r w:rsidR="004A4932">
        <w:t xml:space="preserve"> pour personnes handicapées.</w:t>
      </w:r>
      <w:r w:rsidR="00F700DA">
        <w:t xml:space="preserve"> </w:t>
      </w:r>
    </w:p>
    <w:p w:rsidR="000679B0" w:rsidRDefault="0014428F" w:rsidP="000679B0">
      <w:pPr>
        <w:spacing w:after="0"/>
        <w:jc w:val="both"/>
      </w:pPr>
      <w:r>
        <w:t>A savoir</w:t>
      </w:r>
      <w:r w:rsidR="00F700DA">
        <w:t>:</w:t>
      </w:r>
    </w:p>
    <w:p w:rsidR="006922FF" w:rsidRDefault="004A4932" w:rsidP="000679B0">
      <w:pPr>
        <w:spacing w:after="0"/>
        <w:jc w:val="both"/>
      </w:pPr>
      <w:r>
        <w:t>- L</w:t>
      </w:r>
      <w:r w:rsidR="00BA17FB" w:rsidRPr="00BA17FB">
        <w:t>es cotisations ne sont pas dé</w:t>
      </w:r>
      <w:r w:rsidR="0014428F">
        <w:t xml:space="preserve">ductibles d'impôt et le retrait </w:t>
      </w:r>
      <w:r w:rsidR="00BA17FB" w:rsidRPr="00BA17FB">
        <w:t xml:space="preserve">de ces cotisations n'est </w:t>
      </w:r>
      <w:r>
        <w:t>pas calculé comme un revenu.</w:t>
      </w:r>
      <w:r>
        <w:cr/>
        <w:t>- L</w:t>
      </w:r>
      <w:r w:rsidR="00BA17FB" w:rsidRPr="00BA17FB">
        <w:t>es cotisations à un REEI peuve</w:t>
      </w:r>
      <w:r w:rsidR="0014428F">
        <w:t xml:space="preserve">nt être faites jusqu'à la </w:t>
      </w:r>
      <w:proofErr w:type="spellStart"/>
      <w:r w:rsidR="0014428F">
        <w:t>ﬁn</w:t>
      </w:r>
      <w:proofErr w:type="spellEnd"/>
      <w:r w:rsidR="0014428F">
        <w:t xml:space="preserve"> de l</w:t>
      </w:r>
      <w:r w:rsidR="00BA17FB" w:rsidRPr="00BA17FB">
        <w:t>'année où le bénéficiai</w:t>
      </w:r>
      <w:r w:rsidR="0014428F">
        <w:t>re atteint l'âge de 59 ans.</w:t>
      </w:r>
      <w:r w:rsidR="0014428F">
        <w:cr/>
        <w:t xml:space="preserve">- Il </w:t>
      </w:r>
      <w:r w:rsidR="00BA17FB" w:rsidRPr="00BA17FB">
        <w:t>n'y a pas de limite annue</w:t>
      </w:r>
      <w:r w:rsidR="0014428F">
        <w:t xml:space="preserve">lle de cotisation, cependant la </w:t>
      </w:r>
      <w:r w:rsidR="00BA17FB" w:rsidRPr="00BA17FB">
        <w:t>imite à vie globale pour un bénéficiaire est de 200 000 $.</w:t>
      </w:r>
      <w:r w:rsidR="00BA17FB" w:rsidRPr="00BA17FB">
        <w:cr/>
      </w:r>
      <w:r w:rsidR="0014428F">
        <w:t>- L</w:t>
      </w:r>
      <w:r w:rsidR="00BA17FB" w:rsidRPr="00BA17FB">
        <w:t>es revenus de placement seront déclarés à titre de</w:t>
      </w:r>
      <w:r w:rsidR="0014428F">
        <w:t xml:space="preserve"> revenu </w:t>
      </w:r>
      <w:r w:rsidR="00BA17FB" w:rsidRPr="00BA17FB">
        <w:t>versés à partir du régime.</w:t>
      </w:r>
      <w:r w:rsidR="00BA17FB" w:rsidRPr="00BA17FB">
        <w:cr/>
      </w:r>
      <w:r w:rsidR="006922FF" w:rsidRPr="006922FF">
        <w:rPr>
          <w:b/>
          <w:color w:val="00B0F0"/>
        </w:rPr>
        <w:lastRenderedPageBreak/>
        <w:t>Qui peut établir un REEI?</w:t>
      </w:r>
      <w:r w:rsidR="006922FF" w:rsidRPr="006922FF">
        <w:rPr>
          <w:b/>
          <w:color w:val="00B0F0"/>
        </w:rPr>
        <w:cr/>
      </w:r>
      <w:r w:rsidR="006922FF" w:rsidRPr="00BA17FB">
        <w:t>- Un bénéficiaire peut établir un REEI et devenir</w:t>
      </w:r>
      <w:r w:rsidR="006922FF">
        <w:t xml:space="preserve"> titulaire </w:t>
      </w:r>
      <w:r w:rsidR="006922FF" w:rsidRPr="00BA17FB">
        <w:t>du régime.</w:t>
      </w:r>
      <w:r w:rsidR="006922FF" w:rsidRPr="00BA17FB">
        <w:cr/>
        <w:t>- Si le bénéficiaire est mi</w:t>
      </w:r>
      <w:r w:rsidR="006922FF">
        <w:t xml:space="preserve">neur, une personne peut établir </w:t>
      </w:r>
      <w:r w:rsidR="006922FF" w:rsidRPr="00BA17FB">
        <w:t>un REEI à son nom et de</w:t>
      </w:r>
      <w:r w:rsidR="006922FF">
        <w:t>venir titulaire si elle est :</w:t>
      </w:r>
      <w:r w:rsidR="006922FF">
        <w:cr/>
      </w:r>
      <w:r w:rsidR="006922FF">
        <w:tab/>
      </w:r>
      <w:r w:rsidR="006922FF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6922FF">
        <w:t xml:space="preserve"> </w:t>
      </w:r>
      <w:r w:rsidR="006922FF" w:rsidRPr="00BA17FB">
        <w:t xml:space="preserve">un </w:t>
      </w:r>
      <w:r w:rsidR="006922FF">
        <w:t>parent légal du bénéficiaire;</w:t>
      </w:r>
      <w:r w:rsidR="006922FF">
        <w:cr/>
      </w:r>
      <w:r w:rsidR="006922FF">
        <w:tab/>
      </w:r>
      <w:r w:rsidR="006922FF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6922FF">
        <w:t xml:space="preserve"> </w:t>
      </w:r>
      <w:r w:rsidR="006922FF" w:rsidRPr="00BA17FB">
        <w:t>un tuteur ou une personne légalement autorisée à</w:t>
      </w:r>
      <w:r w:rsidR="00F700DA">
        <w:t xml:space="preserve"> agir au nom du </w:t>
      </w:r>
      <w:r w:rsidR="00F700DA">
        <w:tab/>
      </w:r>
      <w:r w:rsidR="00F700DA">
        <w:tab/>
      </w:r>
      <w:r w:rsidR="00F700DA">
        <w:tab/>
      </w:r>
      <w:r w:rsidR="00F700DA">
        <w:tab/>
      </w:r>
      <w:r w:rsidR="006922FF">
        <w:t>bénéficiaire;</w:t>
      </w:r>
      <w:r w:rsidR="006922FF">
        <w:cr/>
      </w:r>
      <w:r w:rsidR="006922FF">
        <w:tab/>
      </w:r>
      <w:r w:rsidR="006922FF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6922FF">
        <w:t xml:space="preserve"> </w:t>
      </w:r>
      <w:r w:rsidR="006922FF" w:rsidRPr="00BA17FB">
        <w:t>un ministère, u</w:t>
      </w:r>
      <w:r w:rsidR="006922FF">
        <w:t xml:space="preserve">n organisme ou un établissement public qui est légalement </w:t>
      </w:r>
      <w:r w:rsidR="006922FF">
        <w:tab/>
      </w:r>
      <w:r w:rsidR="006922FF">
        <w:tab/>
      </w:r>
      <w:r w:rsidR="006922FF">
        <w:tab/>
        <w:t>autorisé à agir au nom du bénéficiaire.</w:t>
      </w:r>
      <w:r w:rsidR="006922FF">
        <w:cr/>
      </w:r>
      <w:r w:rsidR="006922FF">
        <w:cr/>
      </w:r>
      <w:r w:rsidR="006922FF">
        <w:cr/>
      </w:r>
      <w:r w:rsidR="006922FF" w:rsidRPr="00BA17FB">
        <w:t xml:space="preserve"> </w:t>
      </w:r>
      <w:r w:rsidR="006922FF" w:rsidRPr="006922FF">
        <w:rPr>
          <w:b/>
          <w:color w:val="00B0F0"/>
        </w:rPr>
        <w:t>Retraits et fermetures</w:t>
      </w:r>
      <w:r w:rsidR="006922FF" w:rsidRPr="00BA17FB">
        <w:cr/>
        <w:t>Le REEI est un régime d'</w:t>
      </w:r>
      <w:r w:rsidR="006922FF">
        <w:t xml:space="preserve">épargne à long terme. Dès qu'un </w:t>
      </w:r>
      <w:r w:rsidR="006922FF" w:rsidRPr="00BA17FB">
        <w:t>retrait est effectué d'un REEI, toutes les subventio</w:t>
      </w:r>
      <w:r w:rsidR="006922FF">
        <w:t xml:space="preserve">ns et tous </w:t>
      </w:r>
      <w:r w:rsidR="006922FF" w:rsidRPr="00BA17FB">
        <w:t>les bons qui ont été versés</w:t>
      </w:r>
      <w:r w:rsidR="006922FF">
        <w:t xml:space="preserve"> au REEI au cours des 10 années précédant le </w:t>
      </w:r>
      <w:r w:rsidR="006922FF" w:rsidRPr="00BA17FB">
        <w:t>retrait doivent être remboursés au gouvernement.</w:t>
      </w:r>
      <w:r w:rsidR="006922FF" w:rsidRPr="00BA17FB">
        <w:cr/>
        <w:t>Les subventions et les bon</w:t>
      </w:r>
      <w:r w:rsidR="006922FF">
        <w:t xml:space="preserve">s investis dans le REEI pendant </w:t>
      </w:r>
      <w:r w:rsidR="006922FF" w:rsidRPr="00BA17FB">
        <w:t>moins de 10 ans doivent aussi ê</w:t>
      </w:r>
      <w:r w:rsidR="006922FF">
        <w:t xml:space="preserve">tre remboursés si le régime est </w:t>
      </w:r>
      <w:r w:rsidR="006922FF" w:rsidRPr="00BA17FB">
        <w:t>fermé, si le bénéficiaire n'est plus admissible au crédit d'impôt</w:t>
      </w:r>
      <w:r w:rsidR="006922FF" w:rsidRPr="00BA17FB">
        <w:cr/>
        <w:t>pour personnes handicapées ou si le bénéficiaire décède.</w:t>
      </w:r>
      <w:r w:rsidR="006922FF" w:rsidRPr="00BA17FB">
        <w:cr/>
        <w:t xml:space="preserve">Tous les autres fonds versés au </w:t>
      </w:r>
      <w:r w:rsidR="006922FF">
        <w:t xml:space="preserve">REEI, y compris les cotisations </w:t>
      </w:r>
      <w:r w:rsidR="006922FF" w:rsidRPr="00BA17FB">
        <w:t>privées, les revenus de place</w:t>
      </w:r>
      <w:r w:rsidR="006922FF">
        <w:t xml:space="preserve">ments gagnés et les subventions </w:t>
      </w:r>
      <w:r w:rsidR="006922FF" w:rsidRPr="00BA17FB">
        <w:t>et les bons investis dans le REEI depuis plus de 10 ans sont</w:t>
      </w:r>
      <w:r w:rsidR="006922FF" w:rsidRPr="00BA17FB">
        <w:cr/>
        <w:t>remis au bénéficiaire ou a sa succession.</w:t>
      </w:r>
      <w:r w:rsidR="006922FF" w:rsidRPr="00BA17FB">
        <w:cr/>
      </w:r>
      <w:r w:rsidR="00BA17FB" w:rsidRPr="00BA17FB">
        <w:cr/>
      </w:r>
    </w:p>
    <w:p w:rsidR="000679B0" w:rsidRDefault="006922FF" w:rsidP="003D4D56">
      <w:r w:rsidRPr="006922FF">
        <w:rPr>
          <w:b/>
          <w:color w:val="00B0F0"/>
        </w:rPr>
        <w:t>Programme pour compléter les sommes versées au REEI:</w:t>
      </w:r>
      <w:r w:rsidR="0014428F" w:rsidRPr="00BA17FB">
        <w:t xml:space="preserve"> </w:t>
      </w:r>
      <w:r>
        <w:t xml:space="preserve"> </w:t>
      </w:r>
      <w:r w:rsidR="0014428F">
        <w:cr/>
        <w:t xml:space="preserve">- </w:t>
      </w:r>
      <w:r w:rsidR="00BA17FB" w:rsidRPr="00BA17FB">
        <w:t>Subventions canadiennes pour l'épargne-invalidité</w:t>
      </w:r>
      <w:r w:rsidR="00BA17FB" w:rsidRPr="00BA17FB">
        <w:cr/>
        <w:t>- Bons canadiens pour l'épargne-invalidité</w:t>
      </w:r>
      <w:r w:rsidR="00BA17FB" w:rsidRPr="00BA17FB">
        <w:cr/>
      </w:r>
      <w:r w:rsidR="0014428F">
        <w:br/>
      </w:r>
      <w:r w:rsidR="00BA17FB" w:rsidRPr="00BA17FB">
        <w:t>Les cotisations à un REEI n</w:t>
      </w:r>
      <w:r w:rsidR="0014428F">
        <w:t xml:space="preserve">e sont pas déductibles d'impôt. </w:t>
      </w:r>
      <w:r w:rsidR="00BA17FB" w:rsidRPr="00BA17FB">
        <w:t>Cependant, la Subven</w:t>
      </w:r>
      <w:r w:rsidR="0014428F">
        <w:t>tion canadienne pour l'épargne-</w:t>
      </w:r>
      <w:r w:rsidR="00BA17FB" w:rsidRPr="00BA17FB">
        <w:t>invalidité, le Bon canadien p</w:t>
      </w:r>
      <w:r w:rsidR="0014428F">
        <w:t xml:space="preserve">our l'épargne-invalidité et les </w:t>
      </w:r>
      <w:r w:rsidR="00BA17FB" w:rsidRPr="00BA17FB">
        <w:t>revenus de placements ac</w:t>
      </w:r>
      <w:r w:rsidR="0014428F">
        <w:t xml:space="preserve">cumulés dans le cadre du régime </w:t>
      </w:r>
      <w:r w:rsidR="00BA17FB" w:rsidRPr="00BA17FB">
        <w:t>sont compris dans le revenu du bénéficiaire aux fins</w:t>
      </w:r>
      <w:r w:rsidR="0014428F">
        <w:t xml:space="preserve"> d'impôt, l'</w:t>
      </w:r>
      <w:proofErr w:type="spellStart"/>
      <w:r w:rsidR="00BA17FB" w:rsidRPr="00BA17FB">
        <w:t>orsqu'iIs</w:t>
      </w:r>
      <w:proofErr w:type="spellEnd"/>
      <w:r w:rsidR="00BA17FB" w:rsidRPr="00BA17FB">
        <w:t xml:space="preserve"> </w:t>
      </w:r>
      <w:r>
        <w:t>sont payés à partir du REEI.</w:t>
      </w:r>
      <w:r>
        <w:cr/>
      </w:r>
      <w:r>
        <w:cr/>
      </w:r>
      <w:r>
        <w:cr/>
      </w:r>
      <w:r w:rsidR="0014428F" w:rsidRPr="00BA17FB">
        <w:t xml:space="preserve"> </w:t>
      </w:r>
      <w:r w:rsidR="00BA17FB" w:rsidRPr="006922FF">
        <w:rPr>
          <w:b/>
        </w:rPr>
        <w:t>Subven</w:t>
      </w:r>
      <w:r w:rsidR="0014428F" w:rsidRPr="006922FF">
        <w:rPr>
          <w:b/>
        </w:rPr>
        <w:t>tion canadienne pour l'épargne-</w:t>
      </w:r>
      <w:r w:rsidR="00BA17FB" w:rsidRPr="006922FF">
        <w:rPr>
          <w:b/>
        </w:rPr>
        <w:t>invalidité (SCEI)</w:t>
      </w:r>
      <w:r w:rsidR="00BA17FB" w:rsidRPr="0014428F">
        <w:rPr>
          <w:b/>
          <w:color w:val="00B0F0"/>
        </w:rPr>
        <w:cr/>
      </w:r>
      <w:r w:rsidR="00BA17FB" w:rsidRPr="00BA17FB">
        <w:t xml:space="preserve">- Le gouvernement </w:t>
      </w:r>
      <w:r w:rsidR="0014428F">
        <w:t xml:space="preserve">paiera une subvention de 300 %, </w:t>
      </w:r>
      <w:r w:rsidR="00BA17FB" w:rsidRPr="00BA17FB">
        <w:t xml:space="preserve">200 % ou 100 % selon le </w:t>
      </w:r>
      <w:r w:rsidR="0014428F">
        <w:t xml:space="preserve">revenu familial du bénéficiaire </w:t>
      </w:r>
      <w:r w:rsidR="00BA17FB" w:rsidRPr="00BA17FB">
        <w:t>et son niveau de cotisation.</w:t>
      </w:r>
      <w:r w:rsidR="0014428F">
        <w:br/>
        <w:t xml:space="preserve">- </w:t>
      </w:r>
      <w:r w:rsidR="00BA17FB" w:rsidRPr="00BA17FB">
        <w:t>Un REEI peut rece</w:t>
      </w:r>
      <w:r w:rsidR="0014428F">
        <w:t xml:space="preserve">voir, au cours d`une année, des </w:t>
      </w:r>
      <w:r w:rsidR="00BA17FB" w:rsidRPr="00BA17FB">
        <w:t>subventio</w:t>
      </w:r>
      <w:r w:rsidR="0014428F">
        <w:t xml:space="preserve">ns de contrepartie </w:t>
      </w:r>
      <w:proofErr w:type="spellStart"/>
      <w:r w:rsidR="0014428F">
        <w:t>d”un</w:t>
      </w:r>
      <w:proofErr w:type="spellEnd"/>
      <w:r w:rsidR="0014428F">
        <w:t xml:space="preserve"> maximum de 3 500 $, </w:t>
      </w:r>
      <w:r w:rsidR="00BA17FB" w:rsidRPr="00BA17FB">
        <w:t xml:space="preserve">jusqu'à concurrence de </w:t>
      </w:r>
      <w:r w:rsidR="0014428F">
        <w:t>70 000 $, au cours de la vie du bénéficiaire.</w:t>
      </w:r>
      <w:r w:rsidR="0014428F">
        <w:cr/>
        <w:t xml:space="preserve">- </w:t>
      </w:r>
      <w:r w:rsidR="00BA17FB" w:rsidRPr="00BA17FB">
        <w:t>Une subvent</w:t>
      </w:r>
      <w:r w:rsidR="0014428F">
        <w:t xml:space="preserve">ion peut être versée au REEI du </w:t>
      </w:r>
      <w:r w:rsidR="00BA17FB" w:rsidRPr="00BA17FB">
        <w:t xml:space="preserve">bénéficiaire jusqu'au 31 décembre de </w:t>
      </w:r>
      <w:r w:rsidR="0014428F">
        <w:t xml:space="preserve">l'année où le </w:t>
      </w:r>
      <w:r w:rsidR="00BA17FB" w:rsidRPr="00BA17FB">
        <w:t>bénéficia</w:t>
      </w:r>
      <w:r w:rsidR="0014428F">
        <w:t>ire atteint l'âge de 49 ans.</w:t>
      </w:r>
      <w:r w:rsidR="0014428F">
        <w:cr/>
      </w:r>
      <w:r w:rsidR="0014428F">
        <w:cr/>
      </w:r>
    </w:p>
    <w:p w:rsidR="006922FF" w:rsidRPr="00F700DA" w:rsidRDefault="0014428F" w:rsidP="003D4D56">
      <w:pPr>
        <w:rPr>
          <w:color w:val="FFFFFF" w:themeColor="background1"/>
        </w:rPr>
      </w:pPr>
      <w:r w:rsidRPr="006922FF">
        <w:rPr>
          <w:b/>
        </w:rPr>
        <w:lastRenderedPageBreak/>
        <w:t xml:space="preserve"> </w:t>
      </w:r>
      <w:r w:rsidR="006922FF">
        <w:rPr>
          <w:b/>
        </w:rPr>
        <w:t>Bon canadien pour l'é</w:t>
      </w:r>
      <w:r w:rsidR="00BA17FB" w:rsidRPr="006922FF">
        <w:rPr>
          <w:b/>
        </w:rPr>
        <w:t>pargne-invalidité (BCEI)</w:t>
      </w:r>
      <w:r w:rsidRPr="006922FF">
        <w:cr/>
      </w:r>
      <w:r>
        <w:t xml:space="preserve">- </w:t>
      </w:r>
      <w:r w:rsidR="00BA17FB" w:rsidRPr="00BA17FB">
        <w:t>Le gouvernement</w:t>
      </w:r>
      <w:r>
        <w:t xml:space="preserve"> versera des bons fondés sur le </w:t>
      </w:r>
      <w:r w:rsidR="00BA17FB" w:rsidRPr="00BA17FB">
        <w:t xml:space="preserve">revenu pouvant </w:t>
      </w:r>
      <w:r>
        <w:t xml:space="preserve">atteindre 1 O00 $ par année aux </w:t>
      </w:r>
      <w:r w:rsidR="00BA17FB" w:rsidRPr="00BA17FB">
        <w:t>Canadiens handicapés à faible revenu, peu im</w:t>
      </w:r>
      <w:r>
        <w:t>porte le montant cotisé.</w:t>
      </w:r>
      <w:r>
        <w:cr/>
        <w:t xml:space="preserve">- </w:t>
      </w:r>
      <w:r w:rsidR="00BA17FB" w:rsidRPr="00BA17FB">
        <w:t xml:space="preserve">La limite </w:t>
      </w:r>
      <w:r>
        <w:t>à vie du bon est de 20 O00 $.</w:t>
      </w:r>
      <w:r>
        <w:cr/>
        <w:t xml:space="preserve">- </w:t>
      </w:r>
      <w:r w:rsidR="00BA17FB" w:rsidRPr="00BA17FB">
        <w:t>Un bon peut ê</w:t>
      </w:r>
      <w:r>
        <w:t>tre versé dans un REEI jusqu'à l</w:t>
      </w:r>
      <w:r w:rsidR="00BA17FB" w:rsidRPr="00BA17FB">
        <w:t>'ann</w:t>
      </w:r>
      <w:r>
        <w:t xml:space="preserve">ée ou le bénéficiaire atteint </w:t>
      </w:r>
      <w:proofErr w:type="spellStart"/>
      <w:r>
        <w:t>I'</w:t>
      </w:r>
      <w:r w:rsidR="006922FF">
        <w:t>âge</w:t>
      </w:r>
      <w:proofErr w:type="spellEnd"/>
      <w:r w:rsidR="006922FF">
        <w:t xml:space="preserve"> de 49 ans.</w:t>
      </w:r>
      <w:r w:rsidR="006922FF">
        <w:cr/>
      </w:r>
      <w:r w:rsidR="006922FF">
        <w:cr/>
      </w:r>
      <w:r w:rsidR="006922FF">
        <w:cr/>
      </w:r>
      <w:r w:rsidR="00BA17FB" w:rsidRPr="00BA17FB">
        <w:cr/>
      </w:r>
      <w:r w:rsidR="006922FF" w:rsidRPr="00F700DA">
        <w:rPr>
          <w:b/>
          <w:color w:val="FFFFFF" w:themeColor="background1"/>
          <w:sz w:val="24"/>
          <w:szCs w:val="24"/>
        </w:rPr>
        <w:t>4/ Déclaration des f</w:t>
      </w:r>
      <w:r w:rsidR="00BA17FB" w:rsidRPr="00F700DA">
        <w:rPr>
          <w:b/>
          <w:color w:val="FFFFFF" w:themeColor="background1"/>
          <w:sz w:val="24"/>
          <w:szCs w:val="24"/>
        </w:rPr>
        <w:t>rais médicaux</w:t>
      </w:r>
      <w:r w:rsidR="00BA17FB" w:rsidRPr="00F700DA">
        <w:rPr>
          <w:color w:val="FFFFFF" w:themeColor="background1"/>
        </w:rPr>
        <w:t xml:space="preserve"> </w:t>
      </w:r>
      <w:r w:rsidR="00BA17FB" w:rsidRPr="00F700DA">
        <w:rPr>
          <w:color w:val="FFFFFF" w:themeColor="background1"/>
        </w:rPr>
        <w:cr/>
      </w:r>
    </w:p>
    <w:p w:rsidR="006922FF" w:rsidRDefault="00B03A04" w:rsidP="00F700DA">
      <w:pPr>
        <w:jc w:val="both"/>
      </w:pPr>
      <w:r>
        <w:rPr>
          <w:noProof/>
          <w:lang w:eastAsia="fr-CA"/>
        </w:rPr>
        <w:pict>
          <v:rect id="_x0000_s1030" style="position:absolute;left:0;text-align:left;margin-left:-.75pt;margin-top:-43.4pt;width:435.75pt;height:18.75pt;z-index:-251656192" fillcolor="#00b0f0" stroked="f" strokecolor="#00b0f0"/>
        </w:pict>
      </w:r>
      <w:r w:rsidR="00BA17FB" w:rsidRPr="00BA17FB">
        <w:t>Les frais médicaux peu</w:t>
      </w:r>
      <w:r w:rsidR="006922FF">
        <w:t>vent comprendre ce qui suit :</w:t>
      </w:r>
      <w:r w:rsidR="006922FF">
        <w:cr/>
        <w:t xml:space="preserve">- </w:t>
      </w:r>
      <w:r w:rsidR="00BA17FB" w:rsidRPr="00BA17FB">
        <w:t xml:space="preserve">Paiements versés à </w:t>
      </w:r>
      <w:r w:rsidR="006922FF">
        <w:t xml:space="preserve">un médecin, à un dentiste, à un infirmier ou à certains autres </w:t>
      </w:r>
      <w:r w:rsidR="00BA17FB" w:rsidRPr="00BA17FB">
        <w:t>pr</w:t>
      </w:r>
      <w:r w:rsidR="006922FF">
        <w:t>ofessionnels de la santé ou à un hôpital public ou privé;</w:t>
      </w:r>
      <w:r w:rsidR="006922FF">
        <w:cr/>
        <w:t>- Médicaments sur ordonnance;</w:t>
      </w:r>
      <w:r w:rsidR="006922FF">
        <w:cr/>
        <w:t xml:space="preserve">- </w:t>
      </w:r>
      <w:r w:rsidR="00BA17FB" w:rsidRPr="00BA17FB">
        <w:t>Paiements pour des mem</w:t>
      </w:r>
      <w:r w:rsidR="006922FF">
        <w:t xml:space="preserve">bres artificiels, des fauteuils </w:t>
      </w:r>
      <w:r w:rsidR="00BA17FB" w:rsidRPr="00BA17FB">
        <w:t>roulants, des béquilles, des a</w:t>
      </w:r>
      <w:r w:rsidR="006922FF">
        <w:t xml:space="preserve">ppareils auditifs, des lunettes </w:t>
      </w:r>
      <w:r w:rsidR="00BA17FB" w:rsidRPr="00BA17FB">
        <w:t>prescrites ou des verres de contact, des prothèses</w:t>
      </w:r>
      <w:r w:rsidR="006922FF">
        <w:t xml:space="preserve">, des </w:t>
      </w:r>
      <w:r w:rsidR="00BA17FB" w:rsidRPr="00BA17FB">
        <w:t>stimulateurs cardiaques e</w:t>
      </w:r>
      <w:r w:rsidR="006922FF">
        <w:t xml:space="preserve">t certains dispositifs médicaux </w:t>
      </w:r>
      <w:r w:rsidR="00BA17FB" w:rsidRPr="00BA17FB">
        <w:t>prescrits.</w:t>
      </w:r>
      <w:r w:rsidR="00BA17FB" w:rsidRPr="00BA17FB">
        <w:cr/>
      </w:r>
      <w:r w:rsidR="006922FF">
        <w:br/>
      </w:r>
      <w:r w:rsidR="00BA17FB" w:rsidRPr="00BA17FB">
        <w:t>Pour une liste plus exhaust</w:t>
      </w:r>
      <w:r w:rsidR="006922FF">
        <w:t xml:space="preserve">ive des frais médicaux, allez à </w:t>
      </w:r>
      <w:r w:rsidR="00BA17FB" w:rsidRPr="00BA17FB">
        <w:t xml:space="preserve">la </w:t>
      </w:r>
      <w:r w:rsidR="006922FF">
        <w:t>page www.arc.gc.ca/medicaux.</w:t>
      </w:r>
      <w:r w:rsidR="006922FF">
        <w:cr/>
      </w:r>
      <w:r w:rsidR="006922FF">
        <w:cr/>
      </w:r>
      <w:r w:rsidR="006922FF" w:rsidRPr="006922FF">
        <w:rPr>
          <w:b/>
          <w:color w:val="00B0F0"/>
        </w:rPr>
        <w:t xml:space="preserve"> Précisions</w:t>
      </w:r>
      <w:r w:rsidR="00BA17FB" w:rsidRPr="00BA17FB">
        <w:cr/>
      </w:r>
      <w:r w:rsidR="009429DB">
        <w:t xml:space="preserve">- </w:t>
      </w:r>
      <w:r w:rsidR="00BA17FB" w:rsidRPr="00BA17FB">
        <w:t xml:space="preserve">Pour une fourgonnette </w:t>
      </w:r>
      <w:r w:rsidR="006922FF">
        <w:t xml:space="preserve">adaptée afin de transporter une </w:t>
      </w:r>
      <w:r w:rsidR="00BA17FB" w:rsidRPr="00BA17FB">
        <w:t>personne ha</w:t>
      </w:r>
      <w:r w:rsidR="006922FF">
        <w:t xml:space="preserve">ndicapée, vous pouvez demander 20 % des frais, </w:t>
      </w:r>
      <w:r w:rsidR="00BA17FB" w:rsidRPr="00BA17FB">
        <w:t>ju</w:t>
      </w:r>
      <w:r w:rsidR="009429DB">
        <w:t>squ'à concurrence de 5 O00 $.</w:t>
      </w:r>
      <w:r w:rsidR="009429DB">
        <w:cr/>
      </w:r>
      <w:r w:rsidR="00BA17FB" w:rsidRPr="00BA17FB">
        <w:t>Seule une personne qui a besoin d</w:t>
      </w:r>
      <w:r w:rsidR="006922FF">
        <w:t xml:space="preserve">'un fauteuil roulant et dont le </w:t>
      </w:r>
      <w:r w:rsidR="00BA17FB" w:rsidRPr="00BA17FB">
        <w:t>développement physique n`est pas</w:t>
      </w:r>
      <w:r w:rsidR="006922FF">
        <w:t xml:space="preserve"> normal ou qui a une déficience </w:t>
      </w:r>
      <w:r w:rsidR="00BA17FB" w:rsidRPr="00BA17FB">
        <w:t>motrice grav</w:t>
      </w:r>
      <w:r w:rsidR="006922FF">
        <w:t xml:space="preserve">e et prolongée peut demander ce </w:t>
      </w:r>
      <w:r w:rsidR="00BA17FB" w:rsidRPr="00BA17FB">
        <w:t>re</w:t>
      </w:r>
      <w:r w:rsidR="009429DB">
        <w:t>mboursement.</w:t>
      </w:r>
    </w:p>
    <w:p w:rsidR="000679B0" w:rsidRDefault="009429DB" w:rsidP="00F700DA">
      <w:pPr>
        <w:jc w:val="both"/>
      </w:pPr>
      <w:r>
        <w:t xml:space="preserve">- </w:t>
      </w:r>
      <w:r w:rsidR="00BA17FB" w:rsidRPr="00BA17FB">
        <w:t>Les frais supplémentaires liés à l</w:t>
      </w:r>
      <w:r w:rsidR="006922FF">
        <w:t xml:space="preserve">a construction et la rénovation </w:t>
      </w:r>
      <w:r w:rsidR="00BA17FB" w:rsidRPr="00BA17FB">
        <w:t>d'une résidence principale afin d</w:t>
      </w:r>
      <w:r w:rsidR="006922FF">
        <w:t xml:space="preserve">e la rendre plus facile d'accès </w:t>
      </w:r>
      <w:r w:rsidR="00BA17FB" w:rsidRPr="00BA17FB">
        <w:t>ou fonctionnelle ou afin de permettre une plus grande mobilité</w:t>
      </w:r>
      <w:r w:rsidR="00BA17FB" w:rsidRPr="00BA17FB">
        <w:cr/>
        <w:t>peuvent être d</w:t>
      </w:r>
      <w:r>
        <w:t>emandés comme frais médicaux.</w:t>
      </w:r>
      <w:r>
        <w:cr/>
      </w:r>
      <w:r w:rsidR="00BA17FB" w:rsidRPr="00BA17FB">
        <w:t>La rénovation ne peut pas en être u</w:t>
      </w:r>
      <w:r w:rsidR="006922FF">
        <w:t xml:space="preserve">ne qui fait augmenter la valeur </w:t>
      </w:r>
      <w:r w:rsidR="00BA17FB" w:rsidRPr="00BA17FB">
        <w:t>de l'habitation ou qui ser</w:t>
      </w:r>
      <w:r w:rsidR="006922FF">
        <w:t xml:space="preserve">ait normalement engagée par des </w:t>
      </w:r>
      <w:r w:rsidR="00BA17FB" w:rsidRPr="00BA17FB">
        <w:t>personnes dont le dévelo</w:t>
      </w:r>
      <w:r w:rsidR="006922FF">
        <w:t>ppement physique est normal.</w:t>
      </w:r>
      <w:r w:rsidR="006922FF">
        <w:cr/>
      </w:r>
      <w:r w:rsidR="006922FF">
        <w:cr/>
      </w:r>
      <w:r w:rsidR="006922FF" w:rsidRPr="00BA17FB">
        <w:t xml:space="preserve"> </w:t>
      </w:r>
      <w:r>
        <w:t xml:space="preserve">- </w:t>
      </w:r>
      <w:r w:rsidR="00BA17FB" w:rsidRPr="00BA17FB">
        <w:t>Vous pouvez demand</w:t>
      </w:r>
      <w:r w:rsidR="006922FF">
        <w:t xml:space="preserve">er un montant pour les dépenses </w:t>
      </w:r>
      <w:r w:rsidR="00BA17FB" w:rsidRPr="00BA17FB">
        <w:t>raiso</w:t>
      </w:r>
      <w:r w:rsidR="006922FF">
        <w:t xml:space="preserve">nnables engagées pour qu'une personne n'ayant pas </w:t>
      </w:r>
      <w:r w:rsidR="00BA17FB" w:rsidRPr="00BA17FB">
        <w:t>un développemen</w:t>
      </w:r>
      <w:r w:rsidR="006922FF">
        <w:t xml:space="preserve">t physique normal, ou ayant une </w:t>
      </w:r>
      <w:r w:rsidR="00BA17FB" w:rsidRPr="00BA17FB">
        <w:t>déficience motrice grav</w:t>
      </w:r>
      <w:r w:rsidR="006922FF">
        <w:t xml:space="preserve">e et prolongée déménage dans un </w:t>
      </w:r>
      <w:r w:rsidR="00BA17FB" w:rsidRPr="00BA17FB">
        <w:t>logement qui lui est plus accessible ou qui lui permet de</w:t>
      </w:r>
      <w:r w:rsidR="00BA17FB" w:rsidRPr="00BA17FB">
        <w:cr/>
        <w:t>se déplacer plus facilement ou d'accomplir plu</w:t>
      </w:r>
      <w:r w:rsidR="006922FF">
        <w:t xml:space="preserve">s aisément </w:t>
      </w:r>
      <w:r w:rsidR="00BA17FB" w:rsidRPr="00BA17FB">
        <w:t>les activités de la vie quotidienne, jusqu'à concurrence</w:t>
      </w:r>
      <w:r w:rsidR="00F700DA">
        <w:t xml:space="preserve"> de 2 000 $.</w:t>
      </w:r>
      <w:r w:rsidR="00F700DA">
        <w:cr/>
      </w:r>
      <w:r w:rsidR="00BA17FB" w:rsidRPr="00BA17FB">
        <w:cr/>
      </w:r>
    </w:p>
    <w:p w:rsidR="00F700DA" w:rsidRDefault="009429DB" w:rsidP="00F700DA">
      <w:pPr>
        <w:jc w:val="both"/>
      </w:pPr>
      <w:r>
        <w:lastRenderedPageBreak/>
        <w:t xml:space="preserve">- </w:t>
      </w:r>
      <w:r w:rsidRPr="00BA17FB">
        <w:t xml:space="preserve"> </w:t>
      </w:r>
      <w:r>
        <w:t>Les frais médicaux n</w:t>
      </w:r>
      <w:r w:rsidR="00BA17FB" w:rsidRPr="00BA17FB">
        <w:t xml:space="preserve">e </w:t>
      </w:r>
      <w:r>
        <w:t>comprennent pas ce qui suit :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frais d'adhésion à un club</w:t>
      </w:r>
      <w:r>
        <w:t xml:space="preserve"> d'athlétisme ou à un centre de conditionnement physique;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appareils pour la tension art</w:t>
      </w:r>
      <w:r>
        <w:t>érielle;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primes versées à un régime</w:t>
      </w:r>
      <w:r>
        <w:t xml:space="preserve"> d'assurance-maladie payées par un employeur et qui ne </w:t>
      </w:r>
      <w:r>
        <w:tab/>
      </w:r>
      <w:r w:rsidR="00BA17FB" w:rsidRPr="00BA17FB">
        <w:t>sont pa</w:t>
      </w:r>
      <w:r>
        <w:t>s comprises dans votre revenu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programmes de santé;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aliments biologiques;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 xml:space="preserve">médicaments, vitamines </w:t>
      </w:r>
      <w:r>
        <w:t xml:space="preserve">et suppléments sans ordonnance, </w:t>
      </w:r>
      <w:r w:rsidR="00BA17FB" w:rsidRPr="00BA17FB">
        <w:t xml:space="preserve">même s'ils ont été </w:t>
      </w:r>
      <w:r>
        <w:tab/>
      </w:r>
      <w:r w:rsidR="00BA17FB" w:rsidRPr="00BA17FB">
        <w:t>pres</w:t>
      </w:r>
      <w:r>
        <w:t>crits par un médecin;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système personnel de répons</w:t>
      </w:r>
      <w:r>
        <w:t xml:space="preserve">e comme </w:t>
      </w:r>
      <w:proofErr w:type="spellStart"/>
      <w:r>
        <w:t>Lifeline</w:t>
      </w:r>
      <w:proofErr w:type="spellEnd"/>
      <w:r>
        <w:t xml:space="preserve"> et </w:t>
      </w:r>
      <w:proofErr w:type="spellStart"/>
      <w:r>
        <w:t>Health</w:t>
      </w:r>
      <w:proofErr w:type="spellEnd"/>
      <w:r>
        <w:t xml:space="preserve"> Line Services;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 xml:space="preserve">chirurgie </w:t>
      </w:r>
      <w:r w:rsidR="0002021E">
        <w:t>esthétique.</w:t>
      </w:r>
      <w:r w:rsidR="0002021E">
        <w:cr/>
      </w:r>
      <w:r w:rsidR="0002021E">
        <w:cr/>
      </w:r>
      <w:r w:rsidR="00212905">
        <w:rPr>
          <w:b/>
          <w:color w:val="00B0F0"/>
        </w:rPr>
        <w:cr/>
        <w:t>Les frais médicaux liés aux</w:t>
      </w:r>
      <w:r w:rsidRPr="009429DB">
        <w:rPr>
          <w:b/>
          <w:color w:val="00B0F0"/>
        </w:rPr>
        <w:t xml:space="preserve"> </w:t>
      </w:r>
      <w:r w:rsidR="00BA17FB" w:rsidRPr="009429DB">
        <w:rPr>
          <w:b/>
          <w:color w:val="00B0F0"/>
        </w:rPr>
        <w:t>préposé</w:t>
      </w:r>
      <w:r w:rsidR="0002021E">
        <w:rPr>
          <w:b/>
          <w:color w:val="00B0F0"/>
        </w:rPr>
        <w:t>s</w:t>
      </w:r>
      <w:r w:rsidR="00BA17FB" w:rsidRPr="009429DB">
        <w:rPr>
          <w:b/>
          <w:color w:val="00B0F0"/>
        </w:rPr>
        <w:t xml:space="preserve"> aux soins</w:t>
      </w:r>
      <w:r w:rsidR="00BA17FB" w:rsidRPr="009429DB">
        <w:rPr>
          <w:b/>
          <w:color w:val="00B0F0"/>
        </w:rPr>
        <w:cr/>
      </w:r>
      <w:r>
        <w:t xml:space="preserve">- </w:t>
      </w:r>
      <w:r w:rsidR="00BA17FB" w:rsidRPr="00BA17FB">
        <w:t>Les montants que vous ou votre époux</w:t>
      </w:r>
      <w:r>
        <w:t xml:space="preserve"> ou conjoint de fait avez payés pour les frais de préposé </w:t>
      </w:r>
      <w:r w:rsidR="00BA17FB" w:rsidRPr="00BA17FB">
        <w:t>aux soin</w:t>
      </w:r>
      <w:r>
        <w:t>s ou pour des soins dans un des endroits suivants :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établ</w:t>
      </w:r>
      <w:r>
        <w:t>issement domestique autonome;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maison de retraite ou résidence</w:t>
      </w:r>
      <w:r>
        <w:t xml:space="preserve"> pour personnes âgées ou autres institutions;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maison de santé pour les service</w:t>
      </w:r>
      <w:r>
        <w:t xml:space="preserve">s de préposé </w:t>
      </w:r>
      <w:r w:rsidR="00F700DA">
        <w:t>aux soins (soins à temps plein)</w:t>
      </w:r>
      <w:r>
        <w:b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école, institution ou autre endroit sp</w:t>
      </w:r>
      <w:r>
        <w:t xml:space="preserve">écial (fournissant les soins ou les soins et la </w:t>
      </w:r>
      <w:r>
        <w:tab/>
        <w:t>formation);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foyer de groupe au Canada.</w:t>
      </w:r>
    </w:p>
    <w:p w:rsidR="00F700DA" w:rsidRDefault="00F700DA" w:rsidP="00F700DA">
      <w:pPr>
        <w:jc w:val="both"/>
      </w:pPr>
      <w:r>
        <w:t xml:space="preserve"> </w:t>
      </w:r>
      <w:r w:rsidR="009429DB">
        <w:t xml:space="preserve">- </w:t>
      </w:r>
      <w:r w:rsidR="00BA17FB" w:rsidRPr="00BA17FB">
        <w:t>Les montants doivent avoir été payé</w:t>
      </w:r>
      <w:r w:rsidR="009429DB">
        <w:t xml:space="preserve">s pour vos soins, ceux de votre </w:t>
      </w:r>
      <w:r w:rsidR="00BA17FB" w:rsidRPr="00BA17FB">
        <w:t xml:space="preserve">époux ou conjoint de fait ou </w:t>
      </w:r>
      <w:r w:rsidR="009429DB">
        <w:t>ceux d'une personne à charge.</w:t>
      </w:r>
    </w:p>
    <w:p w:rsidR="00F700DA" w:rsidRDefault="009429DB" w:rsidP="00F700DA">
      <w:pPr>
        <w:jc w:val="both"/>
      </w:pPr>
      <w:r>
        <w:t xml:space="preserve">- </w:t>
      </w:r>
      <w:r w:rsidR="00BA17FB" w:rsidRPr="00BA17FB">
        <w:t>Vous pouvez demander un mont</w:t>
      </w:r>
      <w:r>
        <w:t xml:space="preserve">ant pour les sommes payées à un préposé aux soins </w:t>
      </w:r>
      <w:r w:rsidR="00BA17FB" w:rsidRPr="00BA17FB">
        <w:t>seulement si celui-</w:t>
      </w:r>
      <w:r>
        <w:t xml:space="preserve">ci est âgé d'au moins 18 ans et </w:t>
      </w:r>
      <w:r w:rsidR="00BA17FB" w:rsidRPr="00BA17FB">
        <w:t>n'est pas votre époux ou conjoint de fa</w:t>
      </w:r>
      <w:r>
        <w:t>it au moment où la rémunération est payée.</w:t>
      </w:r>
    </w:p>
    <w:p w:rsidR="001035FA" w:rsidRDefault="00F700DA" w:rsidP="00F700DA">
      <w:pPr>
        <w:jc w:val="both"/>
      </w:pPr>
      <w:r>
        <w:t xml:space="preserve"> </w:t>
      </w:r>
      <w:r w:rsidR="009429DB">
        <w:t xml:space="preserve">- </w:t>
      </w:r>
      <w:r w:rsidR="00BA17FB" w:rsidRPr="00BA17FB">
        <w:t>Les dépenses liées aux services d</w:t>
      </w:r>
      <w:r w:rsidR="009429DB">
        <w:t xml:space="preserve">e préposé aux soins comprennent votre part des salaires et des </w:t>
      </w:r>
      <w:r w:rsidR="00BA17FB" w:rsidRPr="00BA17FB">
        <w:t>traitemen</w:t>
      </w:r>
      <w:r w:rsidR="009429DB">
        <w:t xml:space="preserve">ts versés dans un établissement </w:t>
      </w:r>
      <w:r w:rsidR="00BA17FB" w:rsidRPr="00BA17FB">
        <w:t>à tous les employés qui e</w:t>
      </w:r>
      <w:r w:rsidR="009429DB">
        <w:t>ffectuent les tâches suivantes: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préparation des repas;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services d'entretien;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services d</w:t>
      </w:r>
      <w:r w:rsidR="009429DB">
        <w:t>e nettoyage;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soins de santé (infirmière ou infir</w:t>
      </w:r>
      <w:r w:rsidR="009429DB">
        <w:t xml:space="preserve">mier (autorisé ou autre), aide- </w:t>
      </w:r>
      <w:r w:rsidR="00BA17FB" w:rsidRPr="00BA17FB">
        <w:t xml:space="preserve">soignant agréé, </w:t>
      </w:r>
      <w:r w:rsidR="009429DB">
        <w:tab/>
      </w:r>
      <w:r w:rsidR="00BA17FB" w:rsidRPr="00BA17FB">
        <w:t>prépo</w:t>
      </w:r>
      <w:r w:rsidR="009429DB">
        <w:t>sé aux services de soutien à la personne);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activités (respons</w:t>
      </w:r>
      <w:r w:rsidR="009429DB">
        <w:t xml:space="preserve">able des activités </w:t>
      </w:r>
      <w:proofErr w:type="spellStart"/>
      <w:r w:rsidR="009429DB">
        <w:t>socia</w:t>
      </w:r>
      <w:proofErr w:type="spellEnd"/>
      <w:r w:rsidR="009429DB">
        <w:t>|es);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soins de beauté (coiffeur, barbier, manucure, pédicure) s'</w:t>
      </w:r>
      <w:r w:rsidR="009429DB">
        <w:t xml:space="preserve">ils sont compris dans les </w:t>
      </w:r>
      <w:r w:rsidR="009429DB">
        <w:tab/>
        <w:t>frais mensuels;</w:t>
      </w:r>
      <w:r w:rsidR="009429DB">
        <w:cr/>
      </w:r>
      <w:r w:rsidR="009429DB">
        <w:tab/>
      </w:r>
      <w:r w:rsidR="009429DB" w:rsidRPr="000679B0">
        <w:rPr>
          <w:b/>
          <w:color w:val="E36C0A" w:themeColor="accent6" w:themeShade="BF"/>
        </w:rPr>
        <w:sym w:font="Wingdings" w:char="F0F0"/>
      </w:r>
      <w:r w:rsidR="009429DB">
        <w:t xml:space="preserve"> transport (chauffeur);</w:t>
      </w:r>
      <w:r w:rsidR="009429DB">
        <w:cr/>
      </w:r>
      <w:r w:rsidR="009429DB">
        <w:tab/>
      </w:r>
      <w:r w:rsidR="009429DB" w:rsidRPr="000679B0">
        <w:rPr>
          <w:b/>
          <w:color w:val="E36C0A" w:themeColor="accent6" w:themeShade="BF"/>
        </w:rPr>
        <w:sym w:font="Wingdings" w:char="F0F0"/>
      </w:r>
      <w:r w:rsidR="009429DB">
        <w:t xml:space="preserve"> sécurité - unité sécurisée.</w:t>
      </w:r>
      <w:r w:rsidR="009429DB">
        <w:cr/>
      </w:r>
      <w:r w:rsidR="009429DB" w:rsidRPr="00BA17FB">
        <w:lastRenderedPageBreak/>
        <w:t xml:space="preserve"> </w:t>
      </w:r>
      <w:r w:rsidR="009429DB">
        <w:t xml:space="preserve">- </w:t>
      </w:r>
      <w:r w:rsidR="00BA17FB" w:rsidRPr="00BA17FB">
        <w:t>Vous ne pouvez pa</w:t>
      </w:r>
      <w:r w:rsidR="009429DB">
        <w:t>s demander le remboursement des montants suivants :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loyer;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aliments;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produits de nettoyag</w:t>
      </w:r>
      <w:r w:rsidR="009429DB">
        <w:t>e;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autres dépens</w:t>
      </w:r>
      <w:r w:rsidR="009429DB">
        <w:t xml:space="preserve">es de fonctionnement (comme les </w:t>
      </w:r>
      <w:r w:rsidR="00BA17FB" w:rsidRPr="00BA17FB">
        <w:t>services d</w:t>
      </w:r>
      <w:r w:rsidR="009429DB">
        <w:t xml:space="preserve">'entretien de zones </w:t>
      </w:r>
      <w:r w:rsidR="009429DB">
        <w:tab/>
        <w:t>communes et de terrains extérieurs);</w:t>
      </w:r>
      <w:r w:rsidR="009429DB">
        <w:cr/>
      </w:r>
      <w:r w:rsidR="009429DB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9429DB">
        <w:t xml:space="preserve"> </w:t>
      </w:r>
      <w:r w:rsidR="00BA17FB" w:rsidRPr="00BA17FB">
        <w:t>salaires et trai</w:t>
      </w:r>
      <w:r w:rsidR="009429DB">
        <w:t xml:space="preserve">tements versés aux employés qui </w:t>
      </w:r>
      <w:r w:rsidR="00BA17FB" w:rsidRPr="00BA17FB">
        <w:t>accomplissent l</w:t>
      </w:r>
      <w:r w:rsidR="009429DB">
        <w:t xml:space="preserve">es tâches </w:t>
      </w:r>
      <w:r w:rsidR="009429DB">
        <w:tab/>
        <w:t xml:space="preserve">d'administrateurs, de </w:t>
      </w:r>
      <w:r w:rsidR="00BA17FB" w:rsidRPr="00BA17FB">
        <w:t>réceptionnistes, d'ouvriers jardiniers, de</w:t>
      </w:r>
      <w:r w:rsidR="009429DB">
        <w:t xml:space="preserve"> concierges ou de </w:t>
      </w:r>
      <w:r w:rsidR="009429DB">
        <w:tab/>
      </w:r>
      <w:r w:rsidR="0002021E">
        <w:t>préposés au nettoyage.</w:t>
      </w:r>
      <w:r w:rsidR="0002021E">
        <w:cr/>
      </w:r>
      <w:r w:rsidR="0002021E">
        <w:cr/>
      </w:r>
      <w:r w:rsidR="001035FA">
        <w:t xml:space="preserve">- </w:t>
      </w:r>
      <w:r w:rsidR="001035FA" w:rsidRPr="00BA17FB">
        <w:t xml:space="preserve"> </w:t>
      </w:r>
      <w:r w:rsidR="00BA17FB" w:rsidRPr="00BA17FB">
        <w:t>Établissement domestique autonome</w:t>
      </w:r>
      <w:r w:rsidR="00BA17FB" w:rsidRPr="00BA17FB">
        <w:cr/>
        <w:t>Si vous recevez les se</w:t>
      </w:r>
      <w:r w:rsidR="001035FA">
        <w:t xml:space="preserve">rvices d'un préposé aux soins à </w:t>
      </w:r>
      <w:r w:rsidR="00BA17FB" w:rsidRPr="00BA17FB">
        <w:t>votre domicile, vou</w:t>
      </w:r>
      <w:r w:rsidR="001035FA">
        <w:t xml:space="preserve">s pouvez demander les coûts des </w:t>
      </w:r>
      <w:r w:rsidR="00BA17FB" w:rsidRPr="00BA17FB">
        <w:t>services de préposé aux soins p</w:t>
      </w:r>
      <w:r w:rsidR="001035FA">
        <w:t xml:space="preserve">our les sommes payées </w:t>
      </w:r>
      <w:r w:rsidR="00BA17FB" w:rsidRPr="00BA17FB">
        <w:t>seulement pendant qu</w:t>
      </w:r>
      <w:r w:rsidR="001035FA">
        <w:t xml:space="preserve">e vous y résidez et recevez ces </w:t>
      </w:r>
      <w:r>
        <w:t>soins.</w:t>
      </w:r>
      <w:r>
        <w:cr/>
      </w:r>
      <w:r>
        <w:cr/>
      </w:r>
      <w:r>
        <w:cr/>
      </w:r>
      <w:r w:rsidR="001035FA">
        <w:t xml:space="preserve"> </w:t>
      </w:r>
      <w:r w:rsidR="00212905">
        <w:rPr>
          <w:b/>
          <w:color w:val="00B0F0"/>
        </w:rPr>
        <w:t>Les frais médicaux liés aux t</w:t>
      </w:r>
      <w:r w:rsidR="001035FA" w:rsidRPr="001035FA">
        <w:rPr>
          <w:b/>
          <w:color w:val="00B0F0"/>
        </w:rPr>
        <w:t>ransport</w:t>
      </w:r>
      <w:r w:rsidR="00212905">
        <w:rPr>
          <w:b/>
          <w:color w:val="00B0F0"/>
        </w:rPr>
        <w:t>s</w:t>
      </w:r>
      <w:r w:rsidR="001035FA" w:rsidRPr="001035FA">
        <w:rPr>
          <w:b/>
          <w:color w:val="00B0F0"/>
        </w:rPr>
        <w:t xml:space="preserve"> et </w:t>
      </w:r>
      <w:r w:rsidR="00BA17FB" w:rsidRPr="001035FA">
        <w:rPr>
          <w:b/>
          <w:color w:val="00B0F0"/>
        </w:rPr>
        <w:t>déplacement</w:t>
      </w:r>
      <w:r w:rsidR="00212905">
        <w:rPr>
          <w:b/>
          <w:color w:val="00B0F0"/>
        </w:rPr>
        <w:t>s</w:t>
      </w:r>
    </w:p>
    <w:p w:rsidR="001035FA" w:rsidRDefault="001035FA" w:rsidP="003D4D56">
      <w:r>
        <w:t xml:space="preserve">- </w:t>
      </w:r>
      <w:r w:rsidR="00BA17FB" w:rsidRPr="00BA17FB">
        <w:t xml:space="preserve"> Si vous devez vous r</w:t>
      </w:r>
      <w:r>
        <w:t xml:space="preserve">endre à une distance de plus de </w:t>
      </w:r>
      <w:r w:rsidR="00BA17FB" w:rsidRPr="00BA17FB">
        <w:t>40 kilomèt</w:t>
      </w:r>
      <w:r>
        <w:t xml:space="preserve">res (aller simple) pour obtenir des soins médicaux, </w:t>
      </w:r>
      <w:r w:rsidR="00BA17FB" w:rsidRPr="00BA17FB">
        <w:t>vous pouvez de</w:t>
      </w:r>
      <w:r>
        <w:t>mander ce qui suit :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le coût des transports publ</w:t>
      </w:r>
      <w:r>
        <w:t>ics (taxi, autobus ou train);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ou </w:t>
      </w:r>
      <w:r w:rsidR="00BA17FB" w:rsidRPr="00BA17FB">
        <w:t>lorsque les transports</w:t>
      </w:r>
      <w:r>
        <w:t xml:space="preserve"> publics ne sont pas facilement </w:t>
      </w:r>
      <w:r w:rsidR="00BA17FB" w:rsidRPr="00BA17FB">
        <w:t xml:space="preserve">accessibles, les frais </w:t>
      </w:r>
      <w:r>
        <w:tab/>
      </w:r>
      <w:r w:rsidR="00BA17FB" w:rsidRPr="00BA17FB">
        <w:t>d'ut</w:t>
      </w:r>
      <w:r>
        <w:t>ilisati</w:t>
      </w:r>
      <w:r w:rsidR="000679B0">
        <w:t>on d'un véhicule payés</w:t>
      </w:r>
    </w:p>
    <w:p w:rsidR="00043589" w:rsidRDefault="001035FA" w:rsidP="00F700DA">
      <w:pPr>
        <w:jc w:val="both"/>
      </w:pPr>
      <w:r>
        <w:t>-</w:t>
      </w:r>
      <w:r w:rsidR="00BA17FB" w:rsidRPr="00BA17FB">
        <w:t>Si vous devez vous r</w:t>
      </w:r>
      <w:r>
        <w:t xml:space="preserve">endre à une distance de plus de </w:t>
      </w:r>
      <w:r w:rsidR="00BA17FB" w:rsidRPr="00BA17FB">
        <w:t>80 kilomèt</w:t>
      </w:r>
      <w:r>
        <w:t xml:space="preserve">res (aller simple) pour obtenir des soins médicaux, </w:t>
      </w:r>
      <w:r w:rsidR="00BA17FB" w:rsidRPr="00BA17FB">
        <w:t>vous pouvez demander ce qui suit :</w:t>
      </w:r>
      <w:r w:rsidR="00BA17FB" w:rsidRPr="00BA17FB"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frais de transport;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hébergement;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repas;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stationnement.</w:t>
      </w:r>
      <w:r>
        <w:cr/>
      </w:r>
      <w:r>
        <w:cr/>
      </w:r>
      <w:r w:rsidRPr="00BA17FB">
        <w:t xml:space="preserve"> </w:t>
      </w:r>
      <w:r>
        <w:t xml:space="preserve">- </w:t>
      </w:r>
      <w:proofErr w:type="spellStart"/>
      <w:r w:rsidR="00BA17FB" w:rsidRPr="00BA17FB">
        <w:t>Aﬁn</w:t>
      </w:r>
      <w:proofErr w:type="spellEnd"/>
      <w:r w:rsidR="00BA17FB" w:rsidRPr="00BA17FB">
        <w:t xml:space="preserve"> de demande</w:t>
      </w:r>
      <w:r>
        <w:t xml:space="preserve">r le remboursement des frais de </w:t>
      </w:r>
      <w:r w:rsidR="00BA17FB" w:rsidRPr="00BA17FB">
        <w:t>transport et de déplacement, vous devez</w:t>
      </w:r>
      <w:r w:rsidR="00BA17FB" w:rsidRPr="00BA17FB">
        <w:cr/>
      </w:r>
      <w:r>
        <w:t>répondre aux critères suivants:</w:t>
      </w:r>
      <w:r w:rsidR="00BA17FB" w:rsidRPr="00BA17FB"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des soins médicaux s</w:t>
      </w:r>
      <w:r>
        <w:t xml:space="preserve">ensiblement équivalents ne sont </w:t>
      </w:r>
      <w:r w:rsidR="00BA17FB" w:rsidRPr="00BA17FB">
        <w:t>pas dispon</w:t>
      </w:r>
      <w:r>
        <w:t xml:space="preserve">ibles près de votre </w:t>
      </w:r>
      <w:r>
        <w:tab/>
        <w:t>domicile;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vous avez emprunt</w:t>
      </w:r>
      <w:r>
        <w:t>é un itinéraire raisonnablement direct;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il est raisonnable, vu les circ</w:t>
      </w:r>
      <w:r>
        <w:t xml:space="preserve">onstances, pour vous de </w:t>
      </w:r>
      <w:r w:rsidR="00BA17FB" w:rsidRPr="00BA17FB">
        <w:t>vous déplacer à c</w:t>
      </w:r>
      <w:r>
        <w:t xml:space="preserve">et endroit afin </w:t>
      </w:r>
      <w:r>
        <w:tab/>
        <w:t>de recevoir ces services médicaux.</w:t>
      </w:r>
      <w:r w:rsidRPr="00BA17FB">
        <w:t xml:space="preserve"> </w:t>
      </w:r>
      <w:r w:rsidR="00BA17FB" w:rsidRPr="00BA17FB">
        <w:cr/>
      </w:r>
      <w:r w:rsidR="00043589">
        <w:t xml:space="preserve">- </w:t>
      </w:r>
      <w:r w:rsidR="00BA17FB" w:rsidRPr="00BA17FB">
        <w:t xml:space="preserve">Vous pouvez choisir d'utiliser la méthode </w:t>
      </w:r>
      <w:r w:rsidR="00043589">
        <w:t xml:space="preserve">détaillée ou simplifiée afin de calculer les frais </w:t>
      </w:r>
      <w:r w:rsidR="00BA17FB" w:rsidRPr="00BA17FB">
        <w:t>d'utili</w:t>
      </w:r>
      <w:r w:rsidR="00043589">
        <w:t>sation d'un véhicule:</w:t>
      </w:r>
      <w:r w:rsidR="00BA17FB" w:rsidRPr="00BA17FB">
        <w:cr/>
      </w:r>
      <w:r w:rsidR="00043589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43589">
        <w:t xml:space="preserve"> </w:t>
      </w:r>
      <w:r w:rsidR="00BA17FB" w:rsidRPr="00BA17FB">
        <w:t>Méthode simplifiée - vous p</w:t>
      </w:r>
      <w:r w:rsidR="00043589">
        <w:t xml:space="preserve">ouvez demander le taux fixe par </w:t>
      </w:r>
      <w:r w:rsidR="00BA17FB" w:rsidRPr="00BA17FB">
        <w:t xml:space="preserve">kilomètre pour chaque </w:t>
      </w:r>
      <w:r w:rsidR="00043589">
        <w:tab/>
      </w:r>
      <w:r w:rsidR="00BA17FB" w:rsidRPr="00BA17FB">
        <w:t>province ou t</w:t>
      </w:r>
      <w:r w:rsidR="00043589">
        <w:t xml:space="preserve">erritoire d'où le déplacement a </w:t>
      </w:r>
      <w:r w:rsidR="00BA17FB" w:rsidRPr="00BA17FB">
        <w:t>commencé.</w:t>
      </w:r>
      <w:r w:rsidR="00BA17FB" w:rsidRPr="00BA17FB">
        <w:cr/>
      </w:r>
      <w:r w:rsidR="00043589">
        <w:lastRenderedPageBreak/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43589">
        <w:t xml:space="preserve"> </w:t>
      </w:r>
      <w:r w:rsidR="00BA17FB" w:rsidRPr="00BA17FB">
        <w:t xml:space="preserve">Méthode détaillée - vous devez </w:t>
      </w:r>
      <w:r w:rsidR="00043589">
        <w:t xml:space="preserve">conserver tous vos reçus et vos registres pendant la </w:t>
      </w:r>
      <w:r w:rsidR="00043589">
        <w:tab/>
        <w:t xml:space="preserve">période </w:t>
      </w:r>
      <w:r w:rsidR="00BA17FB" w:rsidRPr="00BA17FB">
        <w:t>de 12</w:t>
      </w:r>
      <w:r w:rsidR="00043589">
        <w:t xml:space="preserve"> mois de votre choix afin de </w:t>
      </w:r>
      <w:r w:rsidR="00BA17FB" w:rsidRPr="00BA17FB">
        <w:t xml:space="preserve">demander le remboursement des frais </w:t>
      </w:r>
      <w:r w:rsidR="00043589">
        <w:tab/>
      </w:r>
      <w:r w:rsidR="00F700DA">
        <w:t>médicaux.</w:t>
      </w:r>
    </w:p>
    <w:p w:rsidR="00212905" w:rsidRDefault="00043589" w:rsidP="00F700DA">
      <w:pPr>
        <w:jc w:val="both"/>
      </w:pPr>
      <w:r>
        <w:t xml:space="preserve">- </w:t>
      </w:r>
      <w:r w:rsidR="00BA17FB" w:rsidRPr="00BA17FB">
        <w:t>Les frais de vé</w:t>
      </w:r>
      <w:r>
        <w:t>hicule comprennent ce qui suit: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Les frais de fonctionnement</w:t>
      </w:r>
      <w:r>
        <w:t xml:space="preserve"> comme le coût de l'essence, de l'huile, des pneus, de </w:t>
      </w:r>
      <w:r>
        <w:tab/>
        <w:t xml:space="preserve">l'immatriculation, des primes </w:t>
      </w:r>
      <w:r w:rsidR="00BA17FB" w:rsidRPr="00BA17FB">
        <w:t>d'assurance ainsi que de l'</w:t>
      </w:r>
      <w:r>
        <w:t>entretien et des réparations;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Les frais de propriété sont la dép</w:t>
      </w:r>
      <w:r>
        <w:t xml:space="preserve">réciation, la taxe provinciale, </w:t>
      </w:r>
      <w:r w:rsidR="00BA17FB" w:rsidRPr="00BA17FB">
        <w:t xml:space="preserve">la taxe provinciale ou </w:t>
      </w:r>
      <w:r>
        <w:tab/>
      </w:r>
      <w:r w:rsidR="00BA17FB" w:rsidRPr="00BA17FB">
        <w:t xml:space="preserve">territoriale </w:t>
      </w:r>
      <w:r w:rsidR="00F700DA">
        <w:t>et les frais de financement.</w:t>
      </w:r>
      <w:r w:rsidR="00F700DA">
        <w:cr/>
      </w:r>
      <w:r w:rsidR="00F700DA">
        <w:cr/>
      </w:r>
      <w:r w:rsidR="00F700DA">
        <w:cr/>
      </w:r>
      <w:r w:rsidR="00BA17FB" w:rsidRPr="00212905">
        <w:rPr>
          <w:b/>
          <w:color w:val="00B0F0"/>
        </w:rPr>
        <w:t xml:space="preserve"> </w:t>
      </w:r>
      <w:r w:rsidR="00212905" w:rsidRPr="00212905">
        <w:rPr>
          <w:b/>
          <w:color w:val="00B0F0"/>
        </w:rPr>
        <w:t xml:space="preserve">Les frais médicaux liés aux </w:t>
      </w:r>
      <w:r w:rsidR="00BA17FB" w:rsidRPr="00212905">
        <w:rPr>
          <w:b/>
          <w:color w:val="00B0F0"/>
        </w:rPr>
        <w:t>aidants naturels</w:t>
      </w:r>
      <w:r w:rsidR="00BA17FB" w:rsidRPr="00212905">
        <w:rPr>
          <w:b/>
          <w:color w:val="00B0F0"/>
        </w:rPr>
        <w:cr/>
      </w:r>
      <w:r w:rsidR="00BA17FB" w:rsidRPr="00BA17FB">
        <w:t>Ce montant peut</w:t>
      </w:r>
      <w:r w:rsidR="00212905">
        <w:t xml:space="preserve"> être demandé si vous avez tenu </w:t>
      </w:r>
      <w:r w:rsidR="00BA17FB" w:rsidRPr="00BA17FB">
        <w:t>un logem</w:t>
      </w:r>
      <w:r w:rsidR="00212905">
        <w:t xml:space="preserve">ent où vous et votre personne à charge </w:t>
      </w:r>
      <w:r w:rsidR="000679B0">
        <w:t>résidiez.</w:t>
      </w:r>
    </w:p>
    <w:p w:rsidR="00212905" w:rsidRDefault="00212905" w:rsidP="00F700DA">
      <w:pPr>
        <w:jc w:val="both"/>
      </w:pPr>
      <w:r>
        <w:t xml:space="preserve">- </w:t>
      </w:r>
      <w:r w:rsidR="00BA17FB" w:rsidRPr="00BA17FB">
        <w:t xml:space="preserve">Une </w:t>
      </w:r>
      <w:r>
        <w:t>personne à charge peut être :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votre enfant ou petit e</w:t>
      </w:r>
      <w:r>
        <w:t>nfant ou ceux de votre époux ou de votre conjoint;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un de vos frères,</w:t>
      </w:r>
      <w:r>
        <w:t xml:space="preserve"> sœurs, oncles, tantes, neveux, </w:t>
      </w:r>
      <w:r w:rsidR="00BA17FB" w:rsidRPr="00BA17FB">
        <w:t xml:space="preserve">nièces, parents ou grands-parents, y </w:t>
      </w:r>
      <w:r>
        <w:tab/>
      </w:r>
      <w:r w:rsidR="00BA17FB" w:rsidRPr="00BA17FB">
        <w:t>compris</w:t>
      </w:r>
      <w:r>
        <w:t xml:space="preserve"> ceux de </w:t>
      </w:r>
      <w:r w:rsidR="00BA17FB" w:rsidRPr="00BA17FB">
        <w:t xml:space="preserve">votre époux ou conjoint de </w:t>
      </w:r>
      <w:r>
        <w:t>fait qui résidait au Canada.</w:t>
      </w:r>
      <w:r>
        <w:cr/>
      </w:r>
      <w:r>
        <w:cr/>
        <w:t xml:space="preserve">- </w:t>
      </w:r>
      <w:r w:rsidRPr="00BA17FB">
        <w:t xml:space="preserve"> </w:t>
      </w:r>
      <w:r w:rsidR="00BA17FB" w:rsidRPr="00BA17FB">
        <w:t>La personne</w:t>
      </w:r>
      <w:r>
        <w:t xml:space="preserve"> à charge doit aussi satisfaire aux exigences suivantes :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avoir au moins 18</w:t>
      </w:r>
      <w:r>
        <w:t xml:space="preserve"> ans au moment où elle habitait avec vous;</w:t>
      </w:r>
      <w:r>
        <w:cr/>
      </w:r>
      <w: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>
        <w:t xml:space="preserve"> </w:t>
      </w:r>
      <w:r w:rsidR="00BA17FB" w:rsidRPr="00BA17FB">
        <w:t>avoir été à votre ch</w:t>
      </w:r>
      <w:r>
        <w:t xml:space="preserve">arge en raison d'une déficience </w:t>
      </w:r>
      <w:r w:rsidR="00BA17FB" w:rsidRPr="00BA17FB">
        <w:t xml:space="preserve">mentale ou </w:t>
      </w:r>
      <w:r>
        <w:t xml:space="preserve">physique ou, si la </w:t>
      </w:r>
      <w:r>
        <w:tab/>
        <w:t xml:space="preserve">personne est votre </w:t>
      </w:r>
      <w:r w:rsidR="00BA17FB" w:rsidRPr="00BA17FB">
        <w:t xml:space="preserve">parent ou </w:t>
      </w:r>
      <w:proofErr w:type="spellStart"/>
      <w:r w:rsidR="00BA17FB" w:rsidRPr="00BA17FB">
        <w:t>grands-pa</w:t>
      </w:r>
      <w:r>
        <w:t>rent</w:t>
      </w:r>
      <w:proofErr w:type="spellEnd"/>
      <w:r>
        <w:t xml:space="preserve"> ou celui de votre époux ou </w:t>
      </w:r>
      <w:r w:rsidR="00BA17FB" w:rsidRPr="00BA17FB">
        <w:t>conjo</w:t>
      </w:r>
      <w:r>
        <w:t xml:space="preserve">int de fait, </w:t>
      </w:r>
      <w:r>
        <w:tab/>
        <w:t xml:space="preserve">elle doit avoir au </w:t>
      </w:r>
      <w:r w:rsidR="000679B0">
        <w:t>moins 65 ans.</w:t>
      </w:r>
    </w:p>
    <w:p w:rsidR="00F700DA" w:rsidRDefault="00212905" w:rsidP="003D4D56">
      <w:r>
        <w:t xml:space="preserve">- </w:t>
      </w:r>
      <w:r w:rsidR="00BA17FB" w:rsidRPr="00BA17FB">
        <w:t xml:space="preserve">Calculez votre </w:t>
      </w:r>
      <w:r>
        <w:t xml:space="preserve">demande sur la Grille de calcul </w:t>
      </w:r>
      <w:r w:rsidR="00BA17FB" w:rsidRPr="00BA17FB">
        <w:t>fédérale.</w:t>
      </w:r>
      <w:r w:rsidR="00BA17FB" w:rsidRPr="00BA17FB">
        <w:cr/>
      </w:r>
      <w:r w:rsidR="00BA17FB" w:rsidRPr="00BA17FB">
        <w:cr/>
      </w:r>
    </w:p>
    <w:p w:rsidR="000679B0" w:rsidRDefault="00B03A04" w:rsidP="003D4D56">
      <w:r w:rsidRPr="00B03A04">
        <w:rPr>
          <w:b/>
          <w:noProof/>
          <w:color w:val="FFFFFF" w:themeColor="background1"/>
          <w:sz w:val="24"/>
          <w:szCs w:val="24"/>
          <w:lang w:eastAsia="fr-CA"/>
        </w:rPr>
        <w:pict>
          <v:rect id="_x0000_s1031" style="position:absolute;margin-left:-1.5pt;margin-top:-2.25pt;width:435.75pt;height:18.75pt;z-index:-251655168" fillcolor="#00b0f0" stroked="f" strokecolor="#00b0f0"/>
        </w:pict>
      </w:r>
      <w:r w:rsidR="0002021E" w:rsidRPr="00F700DA">
        <w:rPr>
          <w:b/>
          <w:color w:val="FFFFFF" w:themeColor="background1"/>
          <w:sz w:val="24"/>
          <w:szCs w:val="24"/>
        </w:rPr>
        <w:t>5/ Autres crédits et prestations</w:t>
      </w:r>
      <w:r w:rsidR="00BA17FB" w:rsidRPr="00BA17FB">
        <w:cr/>
      </w:r>
      <w:r w:rsidR="00BA17FB" w:rsidRPr="00BA17FB">
        <w:cr/>
      </w:r>
      <w:r w:rsidR="00BA17FB" w:rsidRPr="0002021E">
        <w:rPr>
          <w:b/>
          <w:color w:val="00B0F0"/>
        </w:rPr>
        <w:t>Déduction pour prod</w:t>
      </w:r>
      <w:r w:rsidR="0002021E" w:rsidRPr="0002021E">
        <w:rPr>
          <w:b/>
          <w:color w:val="00B0F0"/>
        </w:rPr>
        <w:t xml:space="preserve">uits et services de soutien aux </w:t>
      </w:r>
      <w:r w:rsidR="00BA17FB" w:rsidRPr="0002021E">
        <w:rPr>
          <w:b/>
          <w:color w:val="00B0F0"/>
        </w:rPr>
        <w:t>personnes handicapées -ligne 215</w:t>
      </w:r>
      <w:r w:rsidR="00BA17FB" w:rsidRPr="0002021E">
        <w:rPr>
          <w:b/>
          <w:color w:val="00B0F0"/>
        </w:rPr>
        <w:cr/>
      </w:r>
      <w:r w:rsidR="0002021E">
        <w:br/>
      </w:r>
      <w:r w:rsidR="00BA17FB" w:rsidRPr="00BA17FB">
        <w:t>Si vous avez une défici</w:t>
      </w:r>
      <w:r w:rsidR="0002021E">
        <w:t xml:space="preserve">ence des fonctions physiques ou mentales, vous pouvez peut-être demander le remboursement </w:t>
      </w:r>
      <w:r w:rsidR="00BA17FB" w:rsidRPr="00BA17FB">
        <w:t>des frais pour les services de préposé</w:t>
      </w:r>
      <w:r w:rsidR="0002021E">
        <w:t xml:space="preserve">s aux soins et les autres </w:t>
      </w:r>
      <w:r w:rsidR="00BA17FB" w:rsidRPr="00BA17FB">
        <w:t>frais admissibles qui vous permett</w:t>
      </w:r>
      <w:r w:rsidR="0002021E">
        <w:t>ent d'effectuer ce qui suit :</w:t>
      </w:r>
      <w:r w:rsidR="0002021E">
        <w:cr/>
        <w:t xml:space="preserve">- </w:t>
      </w:r>
      <w:r w:rsidR="00BA17FB" w:rsidRPr="00BA17FB">
        <w:t>fréquenter un établissement d'enseignement; ou</w:t>
      </w:r>
      <w:r w:rsidR="00BA17FB" w:rsidRPr="00BA17FB">
        <w:cr/>
      </w:r>
      <w:r w:rsidR="0002021E">
        <w:t xml:space="preserve">- </w:t>
      </w:r>
      <w:r w:rsidR="00BA17FB" w:rsidRPr="00BA17FB">
        <w:t>r</w:t>
      </w:r>
      <w:r w:rsidR="0002021E">
        <w:t>ecevoir un revenu provenant :</w:t>
      </w:r>
      <w:r w:rsidR="0002021E"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="00BA17FB" w:rsidRPr="00BA17FB">
        <w:t>d'un emploi</w:t>
      </w:r>
      <w:r w:rsidR="0002021E">
        <w:t xml:space="preserve"> ou d'un travail indépendant;</w:t>
      </w:r>
      <w:r w:rsidR="0002021E"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="00BA17FB" w:rsidRPr="00BA17FB">
        <w:t>d'une subvention reçue pour faire de la recherche.</w:t>
      </w:r>
      <w:r w:rsidR="00BA17FB" w:rsidRPr="00BA17FB">
        <w:cr/>
        <w:t>Vous ne pouvez pas effectuer</w:t>
      </w:r>
      <w:r w:rsidR="0002021E">
        <w:t xml:space="preserve"> cette demande si vous demandez </w:t>
      </w:r>
      <w:r w:rsidR="00BA17FB" w:rsidRPr="00BA17FB">
        <w:t>ces</w:t>
      </w:r>
      <w:r w:rsidR="0002021E">
        <w:t xml:space="preserve"> frais comme frais médicaux.</w:t>
      </w:r>
      <w:r w:rsidR="0002021E">
        <w:cr/>
      </w:r>
    </w:p>
    <w:p w:rsidR="0002021E" w:rsidRDefault="00BA17FB" w:rsidP="003D4D56">
      <w:r w:rsidRPr="0002021E">
        <w:rPr>
          <w:b/>
          <w:color w:val="00B0F0"/>
        </w:rPr>
        <w:lastRenderedPageBreak/>
        <w:t>Supplément remboursable pour frais médicaux - ligne 452</w:t>
      </w:r>
    </w:p>
    <w:p w:rsidR="0002021E" w:rsidRDefault="00BA17FB" w:rsidP="003D4D56">
      <w:r w:rsidRPr="00BA17FB">
        <w:t>Vous avez peut-être droit à ce supplément si vous re</w:t>
      </w:r>
      <w:r w:rsidR="0002021E">
        <w:t xml:space="preserve">mplissez </w:t>
      </w:r>
      <w:r w:rsidRPr="00BA17FB">
        <w:t>tout</w:t>
      </w:r>
      <w:r w:rsidR="0002021E">
        <w:t>es les conditions suivantes :</w:t>
      </w:r>
      <w:r w:rsidR="0002021E"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>vous avez un rev</w:t>
      </w:r>
      <w:r w:rsidR="0002021E">
        <w:t>enu d'</w:t>
      </w:r>
      <w:proofErr w:type="spellStart"/>
      <w:r w:rsidR="0002021E">
        <w:t>emp</w:t>
      </w:r>
      <w:proofErr w:type="spellEnd"/>
      <w:r w:rsidR="0002021E">
        <w:t>|</w:t>
      </w:r>
      <w:proofErr w:type="spellStart"/>
      <w:r w:rsidR="0002021E">
        <w:t>oi</w:t>
      </w:r>
      <w:proofErr w:type="spellEnd"/>
      <w:r w:rsidR="0002021E">
        <w:t xml:space="preserve"> et/ou d'un travail indépendant</w:t>
      </w:r>
      <w:r w:rsidR="0002021E"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 xml:space="preserve">vous avez une déduction </w:t>
      </w:r>
      <w:r w:rsidR="0002021E">
        <w:t xml:space="preserve">pour frais médicaux (ligne 332) ou pour produits et services </w:t>
      </w:r>
      <w:r w:rsidR="0002021E">
        <w:tab/>
        <w:t>de soutien aux personnes handicapées (ligne 215);</w:t>
      </w:r>
      <w:r w:rsidR="0002021E"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>vous étiez résident du</w:t>
      </w:r>
      <w:r w:rsidR="0002021E">
        <w:t xml:space="preserve"> Canada tout au long de l'année 2011;</w:t>
      </w:r>
      <w:r w:rsidR="0002021E">
        <w:b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Pr="00BA17FB">
        <w:t xml:space="preserve"> vous aviez 18 </w:t>
      </w:r>
      <w:r w:rsidR="0002021E">
        <w:t>ans ou plus à la fin de 2011.</w:t>
      </w:r>
      <w:r w:rsidR="0002021E">
        <w:cr/>
      </w:r>
      <w:r w:rsidRPr="00BA17FB">
        <w:t>Le cré</w:t>
      </w:r>
      <w:r w:rsidR="0002021E">
        <w:t>dit est fondé sur le revenu.</w:t>
      </w:r>
      <w:r w:rsidR="0002021E">
        <w:cr/>
      </w:r>
      <w:r w:rsidR="0002021E">
        <w:cr/>
      </w:r>
      <w:r w:rsidR="0002021E">
        <w:cr/>
      </w:r>
      <w:r w:rsidRPr="0002021E">
        <w:rPr>
          <w:b/>
          <w:color w:val="00B0F0"/>
        </w:rPr>
        <w:t>Montant pour une personne à charge admissible -ligne 305</w:t>
      </w:r>
      <w:r w:rsidRPr="0002021E">
        <w:rPr>
          <w:b/>
          <w:color w:val="00B0F0"/>
        </w:rPr>
        <w:cr/>
      </w:r>
      <w:r w:rsidR="0002021E">
        <w:rPr>
          <w:b/>
          <w:color w:val="00B0F0"/>
        </w:rP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>de moins de 18 ans ou a</w:t>
      </w:r>
      <w:r w:rsidR="0002021E">
        <w:t>yant une déficience mentale ou physique</w:t>
      </w:r>
      <w:r w:rsidR="0002021E"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 xml:space="preserve">formulaire T2201 (CIPH) pas </w:t>
      </w:r>
      <w:r w:rsidR="0002021E">
        <w:t>requis, mais lettre du docteur</w:t>
      </w:r>
      <w:r w:rsidR="0002021E">
        <w:cr/>
      </w:r>
    </w:p>
    <w:p w:rsidR="0002021E" w:rsidRDefault="00BA17FB" w:rsidP="003D4D56">
      <w:r w:rsidRPr="0002021E">
        <w:rPr>
          <w:b/>
          <w:color w:val="00B0F0"/>
        </w:rPr>
        <w:t xml:space="preserve"> Montant pour personnes à ch</w:t>
      </w:r>
      <w:r w:rsidR="0002021E" w:rsidRPr="0002021E">
        <w:rPr>
          <w:b/>
          <w:color w:val="00B0F0"/>
        </w:rPr>
        <w:t xml:space="preserve">arge âgées de 18 ans ou plus et </w:t>
      </w:r>
      <w:r w:rsidRPr="0002021E">
        <w:rPr>
          <w:b/>
          <w:color w:val="00B0F0"/>
        </w:rPr>
        <w:t>aya</w:t>
      </w:r>
      <w:r w:rsidR="0002021E" w:rsidRPr="0002021E">
        <w:rPr>
          <w:b/>
          <w:color w:val="00B0F0"/>
        </w:rPr>
        <w:t>nt une déficience - ligne 306</w:t>
      </w:r>
      <w:r w:rsidR="0002021E" w:rsidRPr="0002021E">
        <w:rPr>
          <w:b/>
          <w:color w:val="00B0F0"/>
        </w:rPr>
        <w:c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>formulaire T2201 (CIPH) pas requis, mais lettre du docteur</w:t>
      </w:r>
      <w:r w:rsidRPr="00BA17FB">
        <w:cr/>
      </w:r>
    </w:p>
    <w:p w:rsidR="00867365" w:rsidRDefault="00BA17FB" w:rsidP="003D4D56">
      <w:r w:rsidRPr="0002021E">
        <w:rPr>
          <w:b/>
          <w:color w:val="00B0F0"/>
        </w:rPr>
        <w:t>Frais de garde d'enfants - ligne 214</w:t>
      </w:r>
      <w:r w:rsidRPr="0002021E">
        <w:rPr>
          <w:b/>
          <w:color w:val="00B0F0"/>
        </w:rPr>
        <w:cr/>
      </w:r>
      <w:r w:rsidR="0002021E">
        <w:rPr>
          <w:b/>
          <w:color w:val="00B0F0"/>
        </w:rPr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02021E">
        <w:t xml:space="preserve"> </w:t>
      </w:r>
      <w:r w:rsidRPr="00BA17FB">
        <w:t>aucune limite d'âge pour un</w:t>
      </w:r>
      <w:r w:rsidR="0002021E">
        <w:t xml:space="preserve"> enfant à charge pour lequel on </w:t>
      </w:r>
      <w:r w:rsidRPr="00BA17FB">
        <w:t xml:space="preserve">peut demander un </w:t>
      </w:r>
      <w:r w:rsidR="0002021E">
        <w:tab/>
      </w:r>
      <w:r w:rsidRPr="00BA17FB">
        <w:t>mont</w:t>
      </w:r>
      <w:r w:rsidR="0002021E">
        <w:t>ant pour personnes handicapées</w:t>
      </w:r>
      <w:r w:rsidR="0002021E">
        <w:br/>
      </w:r>
      <w:r w:rsidR="0002021E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Pr="00BA17FB">
        <w:t xml:space="preserve"> les montants demandés pourra</w:t>
      </w:r>
      <w:r w:rsidR="0002021E">
        <w:t xml:space="preserve">ient réduire le supplément pour </w:t>
      </w:r>
      <w:r w:rsidRPr="00BA17FB">
        <w:t xml:space="preserve">personnes </w:t>
      </w:r>
      <w:r w:rsidR="0002021E">
        <w:tab/>
      </w:r>
      <w:r w:rsidRPr="00BA17FB">
        <w:t>handicapées (ligne 316)</w:t>
      </w:r>
      <w:r w:rsidRPr="00BA17FB">
        <w:cr/>
      </w:r>
      <w:r w:rsidRPr="00BA17FB">
        <w:cr/>
      </w:r>
      <w:r w:rsidRPr="00867365">
        <w:rPr>
          <w:b/>
          <w:color w:val="00B0F0"/>
        </w:rPr>
        <w:t>Montant pour la condition p</w:t>
      </w:r>
      <w:r w:rsidR="00867365" w:rsidRPr="00867365">
        <w:rPr>
          <w:b/>
          <w:color w:val="00B0F0"/>
        </w:rPr>
        <w:t>hysique des enfants -ligne 365</w:t>
      </w:r>
      <w:r w:rsidR="00867365" w:rsidRPr="00867365">
        <w:rPr>
          <w:b/>
          <w:color w:val="00B0F0"/>
        </w:rPr>
        <w:cr/>
      </w:r>
    </w:p>
    <w:p w:rsidR="00867365" w:rsidRPr="00867365" w:rsidRDefault="00BA17FB" w:rsidP="003D4D56">
      <w:pPr>
        <w:rPr>
          <w:b/>
          <w:color w:val="00B0F0"/>
        </w:rPr>
      </w:pPr>
      <w:r w:rsidRPr="00867365">
        <w:rPr>
          <w:b/>
          <w:color w:val="00B0F0"/>
        </w:rPr>
        <w:t>Montant pour les activités artist</w:t>
      </w:r>
      <w:r w:rsidR="00867365" w:rsidRPr="00867365">
        <w:rPr>
          <w:b/>
          <w:color w:val="00B0F0"/>
        </w:rPr>
        <w:t>iques des enfants - ligne 370</w:t>
      </w:r>
      <w:r w:rsidR="00867365" w:rsidRPr="00867365">
        <w:rPr>
          <w:b/>
          <w:color w:val="00B0F0"/>
        </w:rPr>
        <w:cr/>
      </w:r>
    </w:p>
    <w:p w:rsidR="00867365" w:rsidRDefault="00BA17FB" w:rsidP="003D4D56">
      <w:r w:rsidRPr="00867365">
        <w:rPr>
          <w:b/>
          <w:color w:val="00B0F0"/>
        </w:rPr>
        <w:t>Frais de scolarité, montant rel</w:t>
      </w:r>
      <w:r w:rsidR="00867365" w:rsidRPr="00867365">
        <w:rPr>
          <w:b/>
          <w:color w:val="00B0F0"/>
        </w:rPr>
        <w:t xml:space="preserve">atif aux études et montant pour </w:t>
      </w:r>
      <w:r w:rsidRPr="00867365">
        <w:rPr>
          <w:b/>
          <w:color w:val="00B0F0"/>
        </w:rPr>
        <w:t>manuels -ligne 323</w:t>
      </w:r>
      <w:r w:rsidRPr="00867365">
        <w:rPr>
          <w:b/>
          <w:color w:val="00B0F0"/>
        </w:rPr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>transféré d'un enfant (ligne 324) ou d'un époux (ligne 326)</w:t>
      </w:r>
      <w:r w:rsidRPr="00BA17FB">
        <w:cr/>
      </w:r>
    </w:p>
    <w:p w:rsidR="00867365" w:rsidRDefault="00BA17FB" w:rsidP="003D4D56">
      <w:r w:rsidRPr="00867365">
        <w:rPr>
          <w:b/>
          <w:color w:val="00B0F0"/>
        </w:rPr>
        <w:t>Prestation fiscale pour le revenu</w:t>
      </w:r>
      <w:r w:rsidR="00867365" w:rsidRPr="00867365">
        <w:rPr>
          <w:b/>
          <w:color w:val="00B0F0"/>
        </w:rPr>
        <w:t xml:space="preserve"> de travail (PFRT) -ligne 453</w:t>
      </w:r>
      <w:r w:rsidR="00867365" w:rsidRPr="00867365">
        <w:rPr>
          <w:b/>
          <w:color w:val="00B0F0"/>
        </w:rPr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>supplément pour les personn</w:t>
      </w:r>
      <w:r w:rsidR="00867365">
        <w:t xml:space="preserve">es handicapées (pour vous-même) </w:t>
      </w:r>
      <w:r w:rsidRPr="00BA17FB">
        <w:t>&lt;› T2201 (</w:t>
      </w:r>
      <w:proofErr w:type="spellStart"/>
      <w:r w:rsidRPr="00BA17FB">
        <w:t>ClPH</w:t>
      </w:r>
      <w:proofErr w:type="spellEnd"/>
      <w:r w:rsidRPr="00BA17FB">
        <w:t xml:space="preserve">) est </w:t>
      </w:r>
      <w:r w:rsidR="00867365">
        <w:tab/>
      </w:r>
      <w:r w:rsidRPr="00BA17FB">
        <w:t>requis</w:t>
      </w:r>
      <w:r w:rsidRPr="00BA17FB">
        <w:cr/>
      </w:r>
      <w:r w:rsidR="00867365">
        <w:br/>
      </w:r>
      <w:r w:rsidRPr="00867365">
        <w:rPr>
          <w:b/>
          <w:color w:val="00B0F0"/>
        </w:rPr>
        <w:t xml:space="preserve">Prestation </w:t>
      </w:r>
      <w:r w:rsidR="00867365" w:rsidRPr="00867365">
        <w:rPr>
          <w:b/>
          <w:color w:val="00B0F0"/>
        </w:rPr>
        <w:t>pour enfants handicapés (PEH)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 xml:space="preserve">composante de la prestation </w:t>
      </w:r>
      <w:r w:rsidR="00867365">
        <w:t>fiscale canadienne pour enfants (PFCE)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>enfant de moins de 18 ans qui</w:t>
      </w:r>
      <w:r w:rsidR="00867365">
        <w:t xml:space="preserve"> est admissible au montant pour </w:t>
      </w:r>
      <w:r w:rsidRPr="00BA17FB">
        <w:t xml:space="preserve">personnes </w:t>
      </w:r>
      <w:r w:rsidR="00F700DA">
        <w:tab/>
        <w:t>handicapées</w:t>
      </w:r>
      <w:r w:rsidR="00F700DA">
        <w:cr/>
      </w:r>
      <w:r w:rsidR="00867365">
        <w:lastRenderedPageBreak/>
        <w:cr/>
      </w:r>
      <w:r w:rsidR="00867365" w:rsidRPr="00BA17FB">
        <w:t xml:space="preserve"> </w:t>
      </w:r>
      <w:r w:rsidRPr="00867365">
        <w:rPr>
          <w:b/>
          <w:color w:val="00B0F0"/>
        </w:rPr>
        <w:t xml:space="preserve">Montant </w:t>
      </w:r>
      <w:r w:rsidR="00867365" w:rsidRPr="00867365">
        <w:rPr>
          <w:b/>
          <w:color w:val="00B0F0"/>
        </w:rPr>
        <w:t>pour l'achat d'une habitation -ligne 369</w:t>
      </w:r>
      <w:r w:rsidR="00867365" w:rsidRPr="00867365">
        <w:rPr>
          <w:b/>
          <w:color w:val="00B0F0"/>
        </w:rPr>
        <w:cr/>
      </w:r>
      <w:r w:rsidR="00867365">
        <w:t xml:space="preserve">- </w:t>
      </w:r>
      <w:r w:rsidRPr="00BA17FB">
        <w:t>Si vous avez droit a</w:t>
      </w:r>
      <w:r w:rsidR="00867365">
        <w:t xml:space="preserve">u montant pour personnes </w:t>
      </w:r>
      <w:r w:rsidRPr="00BA17FB">
        <w:t>handicapées ou vous faites</w:t>
      </w:r>
      <w:r w:rsidR="00867365">
        <w:t xml:space="preserve"> l'acquisition d'une habitation </w:t>
      </w:r>
      <w:r w:rsidRPr="00BA17FB">
        <w:t>pour le bénéfice d'un par</w:t>
      </w:r>
      <w:r w:rsidR="00867365">
        <w:t xml:space="preserve">ent qui a droit au montant pour personnes handicapées, vous n'avez pas à être </w:t>
      </w:r>
      <w:r w:rsidRPr="00BA17FB">
        <w:t>l'achete</w:t>
      </w:r>
      <w:r w:rsidR="00867365">
        <w:t>ur d'une première habitation.</w:t>
      </w:r>
      <w:r w:rsidR="00867365">
        <w:cr/>
        <w:t xml:space="preserve">- </w:t>
      </w:r>
      <w:r w:rsidRPr="00BA17FB">
        <w:t xml:space="preserve">L'acquisition de l'habitation </w:t>
      </w:r>
      <w:r w:rsidR="00867365">
        <w:t xml:space="preserve">doit permettre à la personne handicapée de vivre dans une habitation plus accessible </w:t>
      </w:r>
      <w:r w:rsidRPr="00BA17FB">
        <w:t xml:space="preserve">ou qui est </w:t>
      </w:r>
      <w:r w:rsidR="00F700DA">
        <w:t>mieux adaptée à ses besoins.</w:t>
      </w:r>
      <w:r w:rsidR="00F700DA">
        <w:cr/>
      </w:r>
      <w:r w:rsidR="00867365">
        <w:cr/>
      </w:r>
      <w:r w:rsidR="00867365" w:rsidRPr="00BA17FB">
        <w:t xml:space="preserve"> </w:t>
      </w:r>
      <w:r w:rsidRPr="00867365">
        <w:rPr>
          <w:b/>
          <w:color w:val="00B0F0"/>
        </w:rPr>
        <w:t>Régime d'accession à la propriété (RAP) - REER</w:t>
      </w:r>
      <w:r w:rsidRPr="00867365">
        <w:rPr>
          <w:b/>
          <w:color w:val="00B0F0"/>
        </w:rPr>
        <w:cr/>
      </w:r>
      <w:r w:rsidRPr="00BA17FB">
        <w:t xml:space="preserve">- Le RAP est un programme qui vous permet </w:t>
      </w:r>
      <w:r w:rsidR="00867365">
        <w:t xml:space="preserve">de retirer jusqu'à 25 O00 $ de vos REER pour </w:t>
      </w:r>
      <w:r w:rsidRPr="00BA17FB">
        <w:t>achet</w:t>
      </w:r>
      <w:r w:rsidR="00867365">
        <w:t xml:space="preserve">er ou construire une habitation </w:t>
      </w:r>
      <w:r w:rsidRPr="00BA17FB">
        <w:t>admissible pour</w:t>
      </w:r>
      <w:r w:rsidR="00867365">
        <w:t xml:space="preserve"> vous-même ou pour une personne handicapée qui vous est liée.</w:t>
      </w:r>
      <w:r w:rsidR="00867365">
        <w:cr/>
        <w:t xml:space="preserve">- </w:t>
      </w:r>
      <w:r w:rsidRPr="00BA17FB">
        <w:t xml:space="preserve">Les retraits admissibles ne sont </w:t>
      </w:r>
      <w:r w:rsidR="00867365">
        <w:t xml:space="preserve">pas inclus dans votre revenu et l'émetteur de votre REER ne </w:t>
      </w:r>
      <w:r w:rsidRPr="00BA17FB">
        <w:t>ret</w:t>
      </w:r>
      <w:r w:rsidR="00867365">
        <w:t>iendra pas d`impôt sur eux.</w:t>
      </w:r>
      <w:r w:rsidR="00867365">
        <w:cr/>
        <w:t xml:space="preserve">- </w:t>
      </w:r>
      <w:r w:rsidRPr="00BA17FB">
        <w:t>Les retraits doivent être remboursés à votre REER dans une</w:t>
      </w:r>
      <w:r w:rsidRPr="00BA17FB">
        <w:cr/>
        <w:t>période ne pouvant pas dépasser 15 ans.</w:t>
      </w:r>
      <w:r w:rsidRPr="00BA17FB">
        <w:cr/>
        <w:t>- Pour en savoir plus sur le Régime d'accession à la propriét</w:t>
      </w:r>
      <w:r w:rsidR="00867365">
        <w:t>é,</w:t>
      </w:r>
      <w:r w:rsidR="00867365">
        <w:cr/>
        <w:t>consultez l'un des suivants: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>notre site Web à www.arc.gc.cal</w:t>
      </w:r>
      <w:r w:rsidR="00867365">
        <w:t>reer;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le Guide RC4135, Régime d'ac</w:t>
      </w:r>
      <w:r w:rsidRPr="00BA17FB">
        <w:t>cession à la propriété.</w:t>
      </w:r>
      <w:r w:rsidRPr="00BA17FB">
        <w:cr/>
      </w:r>
      <w:r w:rsidRPr="00BA17FB">
        <w:cr/>
      </w:r>
      <w:r w:rsidRPr="00307626">
        <w:rPr>
          <w:b/>
          <w:color w:val="00B0F0"/>
        </w:rPr>
        <w:t>Remboursement de la taxe d'</w:t>
      </w:r>
      <w:r w:rsidR="00867365" w:rsidRPr="00307626">
        <w:rPr>
          <w:b/>
          <w:color w:val="00B0F0"/>
        </w:rPr>
        <w:t xml:space="preserve">accise fédérale sur </w:t>
      </w:r>
      <w:r w:rsidR="00F700DA" w:rsidRPr="00307626">
        <w:rPr>
          <w:b/>
          <w:color w:val="00B0F0"/>
        </w:rPr>
        <w:t>I 'essence</w:t>
      </w:r>
      <w:r w:rsidR="00867365">
        <w:cr/>
      </w:r>
      <w:r w:rsidRPr="00BA17FB">
        <w:t>Formulaire XE8, Programme de re</w:t>
      </w:r>
      <w:r w:rsidR="00867365">
        <w:t xml:space="preserve">mboursement de la taxe d'accise </w:t>
      </w:r>
      <w:r w:rsidRPr="00BA17FB">
        <w:t>fédérale sur /'essence</w:t>
      </w:r>
      <w:r w:rsidRPr="00BA17FB">
        <w:cr/>
      </w:r>
    </w:p>
    <w:p w:rsidR="00867365" w:rsidRDefault="00BA17FB" w:rsidP="003D4D56">
      <w:r w:rsidRPr="00307626">
        <w:rPr>
          <w:b/>
          <w:color w:val="00B0F0"/>
        </w:rPr>
        <w:t>Rembour</w:t>
      </w:r>
      <w:r w:rsidR="00867365" w:rsidRPr="00307626">
        <w:rPr>
          <w:b/>
          <w:color w:val="00B0F0"/>
        </w:rPr>
        <w:t>sements de la TPS/TVH</w:t>
      </w:r>
      <w:r w:rsidR="00867365" w:rsidRPr="00307626">
        <w:rPr>
          <w:b/>
          <w:color w:val="00B0F0"/>
        </w:rPr>
        <w:cr/>
      </w:r>
      <w:r w:rsidR="00867365">
        <w:br/>
        <w:t>-</w:t>
      </w:r>
      <w:r w:rsidRPr="00BA17FB">
        <w:t>Remboursement de la TPS/TVH payab</w:t>
      </w:r>
      <w:r w:rsidR="00867365">
        <w:t xml:space="preserve">le sur le prix d'achat lié à la modification d'un véhicule à </w:t>
      </w:r>
      <w:r w:rsidRPr="00BA17FB">
        <w:t>l'installat</w:t>
      </w:r>
      <w:r w:rsidR="00867365">
        <w:t>ion de dispositifs, par l'un ou l'autre des moyens suivants :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 fournisseur;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 xml:space="preserve"> soi-même au moyen du formulaire GST 518 (TPS518)</w:t>
      </w:r>
      <w:r w:rsidR="00867365">
        <w:t xml:space="preserve">, Demande de remboursement </w:t>
      </w:r>
      <w:r w:rsidR="00867365">
        <w:tab/>
      </w:r>
      <w:r w:rsidRPr="00BA17FB">
        <w:t>de la TPS/T</w:t>
      </w:r>
      <w:r w:rsidR="00867365">
        <w:t xml:space="preserve"> VH pour véhicules spécialement équipés.</w:t>
      </w:r>
    </w:p>
    <w:p w:rsidR="00212AD4" w:rsidRDefault="00BA17FB">
      <w:r w:rsidRPr="00BA17FB">
        <w:t>- Remboursement de la TPS/T VH payée</w:t>
      </w:r>
      <w:r w:rsidR="00867365">
        <w:t xml:space="preserve"> par erreur sur des fournitures </w:t>
      </w:r>
      <w:r w:rsidRPr="00BA17FB">
        <w:t>et des dispositifs médicaux, d</w:t>
      </w:r>
      <w:r w:rsidR="00867365">
        <w:t xml:space="preserve">es soins personnels ou d'autres </w:t>
      </w:r>
      <w:r w:rsidRPr="00BA17FB">
        <w:t>fou</w:t>
      </w:r>
      <w:r w:rsidR="00867365">
        <w:t>rnitures exonérées ou détaxées :</w:t>
      </w:r>
      <w:r w:rsidR="00867365">
        <w:cr/>
      </w:r>
      <w:r w:rsidR="00867365">
        <w:tab/>
      </w:r>
      <w:r w:rsidR="009D373E" w:rsidRPr="009D373E">
        <w:rPr>
          <w:b/>
          <w:color w:val="E36C0A" w:themeColor="accent6" w:themeShade="BF"/>
        </w:rPr>
        <w:sym w:font="Wingdings" w:char="F0F0"/>
      </w:r>
      <w:r w:rsidR="00867365">
        <w:t xml:space="preserve"> </w:t>
      </w:r>
      <w:r w:rsidRPr="00BA17FB">
        <w:t xml:space="preserve">formulaire GST189, Demande </w:t>
      </w:r>
      <w:r w:rsidR="00867365">
        <w:t xml:space="preserve">générale de remboursement de la </w:t>
      </w:r>
      <w:r w:rsidRPr="00BA17FB">
        <w:t>TPS/T VH.</w:t>
      </w:r>
    </w:p>
    <w:p w:rsidR="000679B0" w:rsidRDefault="000679B0"/>
    <w:p w:rsidR="000679B0" w:rsidRDefault="000679B0"/>
    <w:p w:rsidR="000679B0" w:rsidRDefault="000679B0"/>
    <w:sectPr w:rsidR="000679B0" w:rsidSect="00212AD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0E" w:rsidRDefault="00D72A0E" w:rsidP="000679B0">
      <w:pPr>
        <w:spacing w:after="0" w:line="240" w:lineRule="auto"/>
      </w:pPr>
      <w:r>
        <w:separator/>
      </w:r>
    </w:p>
  </w:endnote>
  <w:endnote w:type="continuationSeparator" w:id="0">
    <w:p w:rsidR="00D72A0E" w:rsidRDefault="00D72A0E" w:rsidP="000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2321"/>
      <w:docPartObj>
        <w:docPartGallery w:val="Page Numbers (Bottom of Page)"/>
        <w:docPartUnique/>
      </w:docPartObj>
    </w:sdtPr>
    <w:sdtContent>
      <w:p w:rsidR="000679B0" w:rsidRDefault="00B03A04">
        <w:pPr>
          <w:pStyle w:val="Pieddepage"/>
          <w:jc w:val="right"/>
        </w:pPr>
        <w:fldSimple w:instr=" PAGE   \* MERGEFORMAT ">
          <w:r w:rsidR="00D52E7C">
            <w:rPr>
              <w:noProof/>
            </w:rPr>
            <w:t>10</w:t>
          </w:r>
        </w:fldSimple>
      </w:p>
    </w:sdtContent>
  </w:sdt>
  <w:p w:rsidR="000679B0" w:rsidRPr="000679B0" w:rsidRDefault="000679B0" w:rsidP="000679B0">
    <w:pPr>
      <w:pStyle w:val="Pieddepage"/>
      <w:rPr>
        <w:color w:val="808080" w:themeColor="background1" w:themeShade="80"/>
        <w:sz w:val="18"/>
        <w:szCs w:val="18"/>
      </w:rPr>
    </w:pPr>
    <w:r w:rsidRPr="000679B0">
      <w:rPr>
        <w:color w:val="808080" w:themeColor="background1" w:themeShade="80"/>
        <w:sz w:val="18"/>
        <w:szCs w:val="18"/>
      </w:rPr>
      <w:t>MD | Regroupement des organismes de Promotion des Personnes Handicapées de LAVAL | Février 2013</w:t>
    </w:r>
  </w:p>
  <w:p w:rsidR="000679B0" w:rsidRPr="000679B0" w:rsidRDefault="000679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0E" w:rsidRDefault="00D72A0E" w:rsidP="000679B0">
      <w:pPr>
        <w:spacing w:after="0" w:line="240" w:lineRule="auto"/>
      </w:pPr>
      <w:r>
        <w:separator/>
      </w:r>
    </w:p>
  </w:footnote>
  <w:footnote w:type="continuationSeparator" w:id="0">
    <w:p w:rsidR="00D72A0E" w:rsidRDefault="00D72A0E" w:rsidP="0006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FB"/>
    <w:rsid w:val="0002021E"/>
    <w:rsid w:val="00043589"/>
    <w:rsid w:val="000679B0"/>
    <w:rsid w:val="000B3807"/>
    <w:rsid w:val="001035FA"/>
    <w:rsid w:val="0014428F"/>
    <w:rsid w:val="001847D8"/>
    <w:rsid w:val="00212905"/>
    <w:rsid w:val="00212AD4"/>
    <w:rsid w:val="00307626"/>
    <w:rsid w:val="003D4D56"/>
    <w:rsid w:val="00472332"/>
    <w:rsid w:val="004A4932"/>
    <w:rsid w:val="006922FF"/>
    <w:rsid w:val="006F49C8"/>
    <w:rsid w:val="006F64D1"/>
    <w:rsid w:val="007C6F7A"/>
    <w:rsid w:val="00800FC6"/>
    <w:rsid w:val="00867365"/>
    <w:rsid w:val="008A4B45"/>
    <w:rsid w:val="009429DB"/>
    <w:rsid w:val="009D373E"/>
    <w:rsid w:val="00B03A04"/>
    <w:rsid w:val="00BA17FB"/>
    <w:rsid w:val="00D52E7C"/>
    <w:rsid w:val="00D66DA9"/>
    <w:rsid w:val="00D72A0E"/>
    <w:rsid w:val="00DE62B9"/>
    <w:rsid w:val="00F7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79B0"/>
  </w:style>
  <w:style w:type="paragraph" w:styleId="Pieddepage">
    <w:name w:val="footer"/>
    <w:basedOn w:val="Normal"/>
    <w:link w:val="PieddepageCar"/>
    <w:uiPriority w:val="99"/>
    <w:unhideWhenUsed/>
    <w:rsid w:val="000679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2824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5</cp:revision>
  <dcterms:created xsi:type="dcterms:W3CDTF">2013-02-22T18:33:00Z</dcterms:created>
  <dcterms:modified xsi:type="dcterms:W3CDTF">2013-03-01T16:45:00Z</dcterms:modified>
</cp:coreProperties>
</file>