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06898241"/>
        <w:docPartObj>
          <w:docPartGallery w:val="Cover Pages"/>
          <w:docPartUnique/>
        </w:docPartObj>
      </w:sdtPr>
      <w:sdtEndPr/>
      <w:sdtContent>
        <w:p w14:paraId="580BEA11" w14:textId="58358CD8" w:rsidR="00106EE1" w:rsidRDefault="00106EE1">
          <w:pPr>
            <w:pStyle w:val="Sansinterligne"/>
          </w:pPr>
          <w:r>
            <w:rPr>
              <w:noProof/>
            </w:rPr>
            <mc:AlternateContent>
              <mc:Choice Requires="wpg">
                <w:drawing>
                  <wp:anchor distT="0" distB="0" distL="114300" distR="114300" simplePos="0" relativeHeight="251658752" behindDoc="1" locked="0" layoutInCell="1" allowOverlap="1" wp14:anchorId="5C1F6970" wp14:editId="34C05D9A">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3" name="Groupe 3"/>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5" name="Rectangle 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oupe 8"/>
                            <wpg:cNvGrpSpPr/>
                            <wpg:grpSpPr>
                              <a:xfrm>
                                <a:off x="76200" y="4210050"/>
                                <a:ext cx="2057400" cy="4910328"/>
                                <a:chOff x="80645" y="4211812"/>
                                <a:chExt cx="1306273" cy="3121026"/>
                              </a:xfrm>
                            </wpg:grpSpPr>
                            <wpg:grpSp>
                              <wpg:cNvPr id="10" name="Groupe 10"/>
                              <wpg:cNvGrpSpPr>
                                <a:grpSpLocks noChangeAspect="1"/>
                              </wpg:cNvGrpSpPr>
                              <wpg:grpSpPr>
                                <a:xfrm>
                                  <a:off x="141062" y="4211812"/>
                                  <a:ext cx="1047750" cy="3121026"/>
                                  <a:chOff x="141062" y="4211812"/>
                                  <a:chExt cx="1047750" cy="3121026"/>
                                </a:xfrm>
                              </wpg:grpSpPr>
                              <wps:wsp>
                                <wps:cNvPr id="11"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4" name="Groupe 24"/>
                              <wpg:cNvGrpSpPr>
                                <a:grpSpLocks noChangeAspect="1"/>
                              </wpg:cNvGrpSpPr>
                              <wpg:grpSpPr>
                                <a:xfrm>
                                  <a:off x="80645" y="4826972"/>
                                  <a:ext cx="1306273" cy="2505863"/>
                                  <a:chOff x="80645" y="4649964"/>
                                  <a:chExt cx="874712" cy="1677988"/>
                                </a:xfrm>
                              </wpg:grpSpPr>
                              <wps:wsp>
                                <wps:cNvPr id="25"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620389B" id="Groupe 3" o:spid="_x0000_s1026" style="position:absolute;margin-left:0;margin-top:0;width:168pt;height:718.55pt;z-index:-251657728;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bVBSQAADABAQAOAAAAZHJzL2Uyb0RvYy54bWzsXV1vG7mSfV9g/4PgxwV2rO6WWpJxMxeD&#10;zAcWmPuBO17cZ0WWY2NlSSsp48z++j1VRVJFschWImfuJOl5GNlR+TRZTVadKhbJP/35/dNq8Oty&#10;t3/crF9dVd8MrwbL9WJz97h+++rqv29//M/p1WB/mK/v5qvNevnq6rfl/urP3/77v/3peXuzrDcP&#10;m9XdcjcAyHp/87x9dfVwOGxvrq/3i4fl03z/zWa7XOPL+83uaX7Ar7u313e7+TPQn1bX9XDYXj9v&#10;dnfb3Wax3O/xr9/Ll1ffMv79/XJx+Nv9/X55GKxeXaFtB/7/jv//hv5//e2f5jdvd/Ptw+PCNWP+&#10;Ea14mj+u8dAA9f38MB+82z0mUE+Pi91mv7k/fLPYPF1v7u8fF0vuA3pTDU9689Nu827LfXl78/x2&#10;G9QE1Z7o6aNhF3/99e+7wePdq6vmarCeP+EV8VOXg4Z087x9ewORn3bbX7Z/37l/eCu/UXff3++e&#10;6BMdGbxnrf4WtLp8fxgs8I911TTtEMpf4LtZVY8nVS16Xzzg5SR/t3j4oeMvr/2Dr6l9oTnPW4yh&#10;/VFN+8vU9MvDfLtk7e9JB05NY6+mf2BszddvV8vBWDTFUkFN+5s9NHaujqrZaNwA+kRFoaPzm+1u&#10;f/hpuXka0A+vrnZ4Og+4+a8/7w94MRD1IvTQ/Wb1ePfj42rFv9BsWr5e7Qa/zjEPDu9Z//iLSGq1&#10;Jtn1hv5KAOlfoGLfFf7p8NtqSXKr9T+W9xg49IK5ITxljw+ZLxbL9aGSrx7md0t59niI/0hf9HTf&#10;LP6NAQn5Hs8P2A7ASwqIxxYYJ09/uuQZH/54WGqY/HH4C37yZn0If/z0uN7sLIAVeuWeLPJeSaIa&#10;0tKbzd1vGC+7jdib/Xbx4yNe28/z/eHv8x0MDGYDjCa+fdjs/u9q8AwD9Opq/7/v5rvl1WD1X2sM&#10;3Vk1GpHF4l9G40mNX3b6mzf6m/W7p9cbvNsK5na74B9J/rDyP97vNk//hK38jp6Kr+brBZ796mpx&#10;2PlfXh/EMMLaLpbffcdisFLb+eHn9S/bBYGTlmiY3b7/53y3dWPxgJn+142fLvObkyEpsvSX6813&#10;7w6b+0cer0c9Of1h6orB4QkdbI+bd/AjkXmayqT7IPM0aeEyrgYwQ6O6Gg7HzvwHQzUcT0beUI1m&#10;1bCp+Snzm2CopsN2hGkqCNX0aMi8yaqaYVtPYEtpJjcVHlO3brSIrTw1Wc5+nXa3Qjuj/uIfMOhi&#10;e0w6ZWX9vFn8z36w3rx+gEVafrffwjrQ66Jhevonkcn0hjRY8GpUoQNpD72OquFoMoHiTvundJSD&#10;ONr1HEgwd6dK+h3seoWZIwr/EWRjOVg9vtktB5h0rPVg20nl+y3rW5SrvvGWcvDm+S+bO3jSOUY7&#10;T5kTN9m0s9Ypua2rdlqzB4H5cn6vmjXtxHmDdjaFzYyGEHT9TpwBtcbPNgyFO7gCHhN3riu3eFH3&#10;TysYnP+4HgwHz4Oqdq73bRBBv5XIw4CsDrpGcB4F4yGINDMbBkM+yFTjemACjZTQdGQDod8BqBmO&#10;bKBWCaFPNtJECY2qiY0EuxIel0WaKSHox0aiKRugJq3dJhpmQQi2IgN1jsarSOXTXKu0znON0jof&#10;N5k2aZ3nxpJWuWoQJnYYnPMHISwYxe/XbsDiJzgk0Frx2NvNnlghjV5Y0VvvbiFF4zIjLEbrlmkr&#10;nlcWhlIImeddpzA6TsITNwnLyBhPJDw7S5iGDPfwvC7C3Yj4eZ2sXC+r87pZuX5WUUdFO+49Ees8&#10;jaR2VwNEUm/EZoAr0Oul10Q/Dp7hhWByBg9wubAr9O9Pm1+XtxuWOJxwfzzr+O1qraUaTEFoCpbF&#10;KdZ/7T+3DDaVLsNuFMW4TYCDVThPTmwi2ucf5z/lsRNRHeZzEc53YurtuUfxn4ImYGP/kv2X/lOE&#10;ZOScAi1Wm/2SHJPoP/zA74RepXIcEfkPXLwjRKA36mj1h0cYxBy/n+8f5Bn8fNLX/AZx7vqOf3pY&#10;zu9+cD8f5o8r+ZkV72iihFVH9vjpiLSnyIdTgvyCpJjDKwkXXP8cDf49KE8I+SPKw7aI9Iugl8JZ&#10;ekEXUx7EL1NPeWbD8VQojaI801HlaeWongwbZt5475466ZH7YZQHdo2H1pHPaB9MXqpu2VznKM+U&#10;XHmKErnfmQ0Dc3T09hMbRzvfGTlfozkwCQGnzeBo31tByASK6E7FfCDtmaY7aIyNFNGdaphRUsR3&#10;8lhwEcf+MblIWxXznWyzIpXnoCKdTzMd1Eqv7HcH/3FseD3OAGml51qkda7GJGZAz5wMavgZMKcs&#10;U60cR6wikkjeORDijyJamDJEtMh8fDzRkraFpnnS4T+FfDQY9qBPszJFaUUKtqjIisi0Epoze+zr&#10;hfrFD4WNOUuuFWpUiVHPwjUiNvOOxj/Mf0pP4SqoaZ5B+y/9Z8/FQA96LvYhizo+T+oYlktvUqxm&#10;pJ842nlpLpZL0Pn0U43/PBfDqtSsecH8U5pcOiVjVT1JclSaHrADTWE0GyP/acFoasAOPYXRxGBC&#10;zMfC0cSgIWKQ4mheUI1zQJoYVJzFSpE0MWg4i2U1KWJjdaZRERkbIUVld4/SDIGNSb4vbVbExtqG&#10;8nRmu7TOx0wSDaxY65Q8NLG03qe5PmrNz0bE7UysSPVDptRGw7Ty4X9yGkOa+KixqhnbY6LWQx0p&#10;COL6VtsoYRL0j7GVQdMjnmByaPoNVE3mFcDDqWfWbRZNv4NqmOupfgkVVhRybdNvYZJ5CbV+CbNR&#10;bi6RPw9aQxLTnJaNfgWTWa6XjX4DudfZ6BeQnwGN1n+deZm09hsan5+ZjdY+J+LTMUvcLEDlDQYC&#10;7KNYxvRQvipA5a0Y2nAUy3RwFCs+Mx5GWu85JK12ben7UMnOon95oVI2siI7DLp+C0srSdByrp4M&#10;LYv7OKZDHDOZxX000CGOycriPvzpEMeEZPEoKsx21YUvt7Bo53SVLBqhw2idJe66Crt0lrjrKmzP&#10;WeKuq7Av54iTfaG2w4acJe66Ooq6enl4Tc1AeM0e++Pja+nLad4+jidhK9HfideO/9J/uhichWCV&#10;nVL8t/7Txa+iDPiBolgNo4pHwvMUxdwCBpxdUWws7xf+tSg2lYeCpBXFqiE8GhpH/KssSF6UBEGt&#10;yoJuRHnylc0RgC45ROSuZex59fpPp+ahezS4TlFwIn0BjSmKYfFHhkD5sa7DXe/DmcWutwtvD+11&#10;DhXRSMe4k2HeMYTtudCvYb1gMdgXv4aFeWfkTXj+v3TepEFt1FTm72jaIqxxhTI+bzKpRmQvqPIL&#10;MSBWvLzzvGgNa0QxForOYH70ApXm08SCp2O2yVoEpj+w9wzKKZc2UHT4wqFQ2hYdvLQU6xkwOnKp&#10;ad0phdGBC2qGbRwoOHSqohKiFEdHLTUvhBntiRImdnvidMmwshsUZ0vMBkW5kjHnSqwWaU1nWhRr&#10;mkJhC0jrOqOjaOFqOswom1Yqjtqm1EGqbSwVHGXQGrtNcYbERoryI9NxRt9RdoRi4LRJxGZCs6fQ&#10;gKmmWus70yKt76yWUOF5fBzlFY0W6bHd8tql8eJQbnoEovDXANLazg6lKBdCqZAUKMqEjHKDO0qE&#10;cIbSQNLazs63OA1i27QoC1I1lJ0xtBQlQTCZzN7F+s4AaXXnDKTWt7KzfbKhTzYIfe2TDUnd5meQ&#10;bLg4HQA7SNkAsk9WMoC+Bg/0cX6urPFEzAeV/tNF+oLVliNL8kLMPLtiXxaDnS4GoAIGv1CUkigV&#10;bqgoJVjwekUpV60KL1sWg9FGN51fyEfuXqzcAVh3AsOzS9G9w+pqGWN1dVOMRpfKRLFd6nf1wF3v&#10;ktZ2eGR0JBMk59cxzDIjtg/a+6Dd2MGaKXaARTCCdp6ELx60tw22YcnUrJuqws8cSfugvR6NRn6v&#10;zQx7bV6w8DSNyE+D9hZrmydxvQ7aK14CS2E04R5RdGPg6OCm5mKHFAd2IYRJFYJyEwjvKggx265S&#10;IM22ayymm0Cabcv6bAqk2XbNxbBG16LQfcJL0ClSFLw3vDvGgorVndF3FL+POMNhYWmVV7LSa7RL&#10;K32MN2PqikrigtZRr4Mgx1B7FMSPuZ7DapdWPG3NsrG06tuK6iYMrDiMR7BvYkWBPFAyWJHupcwh&#10;1VcUy49nVGJrtSvSfZUZE1GRw5jjSwtL6x5j0O6iHvKjNqcurXqp2zZ6qDXfoK7F7GEU0o+4VCKF&#10;ioL6OqesKKivuSDEgNJGJjuno6heKpgMKD3ksfcz00Gt9sxEjGobKBp3r6+PxvtovI/GUV9g7aL8&#10;V0TjF4fX5O0ovqYJbsXX8dJhLrx2pS+jcnhH7orio7BT34ff/tOF4WgRxGALi8GiW7oFeymKEecE&#10;GphJUYwWmUgOrKMs59Z4wSjKclSIBTywhbIcNlqSHJhAh5xo5WiIvdL8p1sgd0vu8OBlPGxW5fZh&#10;1JZCcmhX1FJuntuCAK9aRBvBm6Oz8JhFMcrPk1jHCHDhBjxdES0ewl5dfSDdB9LnB9IYt0YgzaP4&#10;pQNpnJ0ycqvfExTYuE0Bxx2c47qZYn7w6vdw9oJxtJSs6YXtJIwuRtFYSX4epCCa3/KCXLoJVAcV&#10;NcU6KYqmthkUzWuZIqcoOpjAGjt4bdIjHUkQO05BdBjB3NjnW7/mDYQXExHomXnIJTSEMMiX+hfi&#10;bb3/FBdJ69HdUs65hMJMj+E/Bav3Lf4Mrk92zNYXX1kFi2P4FqaNL+1bUC3VTNzwr8ZNI5VTR98C&#10;10I5OPYtqGJ8yRwtUbSSbxEaryV02or3YCS1Wdq1NJQNTUG0a7FBtGfhI4dSkMizSM7rtDvas3A+&#10;NUXRnsUG0Z6F99+kIFFOVrI3p02JMrLkoASlz93YYbuLXW+hNgmEePvAxf6M4ivE1dD9x4fVGA9w&#10;VKHY37se/ykuSIQQ9pXCOBfthZHgIfynQElI2FEy3bu83uWdfbJuZl0SY9ZweZzveWmXN8a6JKWz&#10;MZHG7XSGQxXFXvp1ybYeh3VJHCPZDl+mmriZcRwz49SE9mqnMdVEEk5aRDu+LI72fWTkDRzt+5ox&#10;VboC7dRbaPeHTasmkPZ/TUVu1ADSHhBbTE0g7QJrPpjQANJesOKN2EbfIj9Yw1mabYpcId6t3Sqi&#10;+mERkJZgbCyt8ZoX7qx2aaXjyMkMltZ6zQuKFpbWe9XQ4qShrmhxssE2clPzUYXxLNcsrfrRsLah&#10;orVJxOJmq6KlyREXhxs9jGqMuTLU6GC8MslhuwWlFc+F7xaU1nvLK2QWVKT3zDyu9XhvJ7SaaEHp&#10;EZ8ZWNG+68mIygMMpGhdMjOXo2VJYGSQ9HDnFEdqFSiSDlNiwlzUapPWeWZ4RrXGE66isJC0yjN6&#10;ihYlsxqnnSGh5VyQYYyDaMN1y1X5RqMolR6geN3cgIo2XCOksnUebbhuif1bUFrpUv5gtUorPedl&#10;qHpMNT1j+EZa69ikl2mWHuk4Yj7TQ633qs3MGnDLY7tq1JSYY50ORQmtRzrUbtdYu9IatQg2lh7t&#10;Nc6pMFVPi0nhiRXOz7CxtOrrKVV4GK9xrHWPQ5cyWFr3DdyJjaV1n/MTtA00NL7hYhGrWVr1HC0b&#10;g4vOdDpC5UZXqzWvxlYfYn5IiJndcu5Sj7dIxaiINC+OUQl2e3vR8bN5dAwuRvdJ1Y7d9RIe9sX6&#10;n2OxfnYQuEXly04GyKO7AQyndc54J69FIxKLyWeJuwEc0hrlAUy+h9DhXc5Bd8v3t+EU4Q5011X4&#10;iLPQXVfH53XVnQdwG/aMlxvjDvC7hTlXjbk480W+h1Jf5F6s3Bd/DxX7jFWuqORUzueq/KfkrBDY&#10;8gsLuWr/tf90YrR9Eg/FuQDSV/+1/xQxBKUshrizLEdEBnCIKcty7kwFxItFOUSKjIdYsCxHFB/P&#10;RZxXlMNpiySGGK4ohpUyFuvYpOL2ItDNOUXlyZtAXFUUcxtQwOCLYmA+9L4w20vPlEc6JoOh61+n&#10;/5TXKnMacUwRS1SLGKUoJe3qar2rdUJsUQTz1TqyypxtfwtKSa+zoziJJh6/9fKgBNNnOXD5YuPA&#10;4lkOPL0oB4YucoGBeO37Tze5cAAJtQ/8uow3BWcnOTmbOKsVsGaW65gzYMQs1pFHz5mbvlCoLxQ6&#10;u1CIcmNGZpvH+yfMbLczrOaeLubi/jd/umgznMzCJL7olAzOF7HZ0Bnr03gQ16zRDNciOgzn9FUC&#10;EoXgFDUbKJjJITzldEWCEgXffIZh2hY4jYBScd4qgdFxN29qMRoD6xNgeBuK2FPdax1zy0Z7AyfK&#10;ZUsVVdKeOJM9pWSHhaS1jEwNcgopUqRnhPg2kta0pNFSpEjXLW2xsdoUaZtTXymSVneFRLCNpBWe&#10;AdIKn2ZaFCWw7dcfp69zOFrb9sSIcteUKXEKgk/7mqvFsqGgvRifFxei8PVmSjCOEONdcGsQHfKB&#10;WI2GpRWrCXH2dDIXqQkJ72Brwjk7DrwnMwfm11GsTxOY+GFH7borB6ymZfpKKiA08RNZtukYfRWi&#10;ZU9u/aeQXFdpASNW5LhC6Kc+8vYY/tNhccPCcYz+S/+pYxv/ivx3PWvtWev5rBWzzmCtHC2/NGtt&#10;h5PJsbx91oKiMlP09RijGe4x9uXtiPB8qHg5a+W5psnZKWtFlF0grbL+noBoNoWFPZSUJygRleIi&#10;+QRFM6kMiqZRTDYSEE2iiGtIS748qnG508Obpz1v4wt8nkvEBR17w+s/XcoDwwO+pUMq9rIeoTfh&#10;vQk/34SDCacmHEUjsGgvbcJVSV07nUzD7czehOPwD2/C25Yu2EUbMGcvtuCcki8ZcFRZFAw4hcMJ&#10;hDbfcnVtgqHNN+UcEgxtvEdUNJW2Qxtvsx3adnMNV4qho19yAEk7dOzLl16kGFGqwQSJEg3kRQTk&#10;y/Mi2aBSksq3fq2gvIZmB6wXeygMBzgoqP7ioIxHCdrjvYr/FP8kQVl4xf5L/ylCEh91rDiJD0O+&#10;Qya7R/Cffayy6y/w+ubp8gu8KKNmODomwy/u6KY4alqWSPHDeIzCHPYv3tHpg6inE5eAfwlPJ8mD&#10;kqurZEFZi+hsJPmYFCRydpxhT1G0t+O8bwoT+TtOsacw2uFxSjuF0S4PteDIjaYw2udlTo7VXg8I&#10;Nk7k91CEamkn8nx5JK3myj7zl9hPWBnge96NrtEyeBDiVYhURZRMCjJMLSwgrWvy6QaO1jWnoUXV&#10;vVf/bAv2LqYYGCWc+cVIuJhk8IJOlmS4zGlH9YXL1qIAp8QgqNWUrA3j1xMM/ylEAzUc54jRRAVa&#10;KN7yIP5TwFxSuoMl9UH8l7wvDvfHv715u9v+siUaF/2I69vd5aJ0soBwk592m3fb5QD/gMFM8hD6&#10;if5arnlnoJ83i//ZD9ab1w+4d3n53X67XBwwsnn4n/5JeKT8vQ+lN/f3g/e0XNK6eTGa4nZff6+n&#10;pylVM2xrVFvxvm7cODqetkzTEQE9/C1BaEezGQp/mOgsHn54fxgs6BGT0YTqknlreDuZzE4Ss0f9&#10;UAuJiD3vt4P3T6s1ftruX109HA7bm+vr/eJh+TTfvwgThClImeAnKbWAuZk4DY8rbCKUc4yP++ar&#10;2TRcSUKk8OVyHpWv6nh75zp7e5q2HvkU+lFEcxQ51DKF0RylGlPm2gDSHAW3cuKIxhRIc5RmSHzQ&#10;ANIcBRg2kmYpI77l3UDSlDCLpEkhMOw2RaQQl9CavYtYIc61zUCdo/GIFlZ8AKXRv4gXUr7JUHnE&#10;C/kqEAtI65x4oQWkVa7U1BPDr5cY0jDh7BPsysczQ3f+HSxLkc/hqjliYLAbRTFuE+RgFc6TE5uY&#10;paS4MI0fi9ldZJuwtcQ2O461wyQiFllmrp+eH9LLmq+2D/PBr/MVHZ+H/1z32O0uX6/gm6GT/Wb1&#10;ePfj42pFf7FaD56pGJ9+jr4IfyNwh/eSjfzwJ2x3+8P38/2D4PAzqFnzG5Ck9R3/9LCc3/3gfj7M&#10;H1fyM78+tJjoxJ6pE/30ZnP3GwhXf+DQ0zX43+Nief282d1dn79UhCmX8qZPstjfYJMkznrk2TGd&#10;4ZZHforiTZI1Y1Y5alosLLnx6gnu4t3+8NNy88RD+1fUOfFoCaVzR8aD2RUSJezr0lzSKW9yZe25&#10;FBrtyDSyLZo2oejzYWDAaNaEnZYmjmZNM8rFGTjagfNGe6M92oFXk0yDIs7Ee00NJM2Z0Bi7SRFn&#10;qsD2zM5FpCmPpUkTykdtKK3wakJ5QkNTEWlqcgNA6xwHvmagtNZzSFrrfKC/1Sat9RyQVrpqUM+/&#10;Plv+lV1XhEUiQ3gbSiB5ZRFv+rIKTprJRNdoBJKZPBZpWmtux2/jHJe0DYWVJTrkztGZldN9blMZ&#10;jFERjNsNfbiZw77+dkM9iFsGI8N665KjTenE1XC+XbEPwsPcpaLZp4pUx0nVPaXrKd3h9v0/5ztk&#10;BZmlCjd1vyAD9nulwuCPUkoHX42ZQJQZ2UefetxvOe9IUyT6xnPswZvnv2zulq+u5u8OGzYonosl&#10;ycbxsBo22EsIrCOlw7XWiL0kTzirhydpQhi7j2V0Yps0WzsldDi+S9pypIWaYeAkjudBiqL5xaQG&#10;JzBgNKHjnT4pTMQt+LoZA0dTC6ZhKY5mFrhEyW7PKbNIYTSvQOWq2auIyxFBSWEiIkf8xHWq5ycf&#10;wk8u9vF4MbxWhwH+8S6e7jqCg5TVgazjo0eRG5W5lBVzZMZd85UVEzDUypZcsgidsoWXLH8lpX14&#10;3qLPjNBgWL97er1BOgnW9ks/ipnunTDcKFf9RM4SmbJL3ShmTuNTI/WwHp0uKWGdbkqJWDnnH6cS&#10;vmBuRPbfl1xpO3IrhBlXysF6CqN9KR9kZ+BEvlQuSeM1O92c2JnSkpIBpJ0p73V15wpoIO1Na168&#10;MYC0N8VCGNIQac8if8q3eBtAkUPFaV0mUuRSkRGzOxedSQmalcGKFC4X06VvLkqOYNhlsLTS5SA7&#10;q4ta6xVXUhnais6kHE/51jajXVrxtARp60urvpXL5FIsslQhAYgW2Vhwakcp9M7WfXQqZYWyK7Nd&#10;0dbedpjpI5UEHNslqbd0dNFED1JjuWrS6KPWPS6ds5ulh/xokmuWVr2kFo1Wac03M2KRxoiIDqZ0&#10;F+YlEzo6mbLhk0UtKE3XcZ2h2cHoaMqaGbIFFek9M+SjsykruU8zVTvtDw0vh/N4qaqisymJJ7sm&#10;gRiFZPX8weevjwkf/GRdJSaMCCv9Qps4UZTNK0FpIGy3PnVeFoZaSNivopWF0XES9iXkZWGMKBL2&#10;63hlYbKUJB3W3zrEXR+xgn6ORsjgMfp53XTE+Dac+dTRGNfTOI+Xfz2uq4FQl9HJ+FDbQyV9h7jr&#10;algX7RB3r1SidozODnHXVbk+t1OcTAG1PfD9MvpnemEedIJ0K03wC2IxSVZ2HG7lxkIV1O8zo/5T&#10;MrxuAzv4TTHMonNJ8XaajrvmcZoSi8laXTayAydhOVwTUnwq+AbLgVGU5VzJJthCWc51A0ygQ07G&#10;7tEQe6X5T1fcibJO6i88eBnPRbzwzkU5x+nheYtiLkkOr1oUcxfmwWMWxegIafQB3rAo5spd4emK&#10;YjKL+3i8r1T4V6e1MayNeJwNyUvH46jZRLpaTAEOk0ZwTnPkmNfGv8AySTiOA/QCE/HZ8Y/Oa4td&#10;1EGrDlKIS07YRmgJmKzASM+4dm9C1D1F0RS55kO2WbP6QTouyaBodiyHaSUoOiSR88OTHkG1oUfE&#10;sVOt6GDkqJWvnGALJbvk/B94Z7AZDI6PJzMUkcH7yADLEgZ37V6HFGVHiKSUSUXvofqF1z/EwitF&#10;PIaHYor40h6qGuJkXeHw2Ik6wpaO2EPpy/uQPH45DyXHumq3cOqh5D5nLaE9lCTjpLHHfDKMRrD4&#10;cnkfR+saRDsoG0T7J2x0wF13CUjknyRpdtoU7Z+QV7NQtH8iV5nqRPsnubwvaUqUH5ZM0mlTouww&#10;uTnp0Ffu5rLJFTuPdLFXpP0V8IrQ/cd7RQk/Ow4dFqGOE96oNfCJYST4ANZ/SiAriaCOTZa94+wd&#10;5x/DccKFGI6TTeZLO06UJFXuSPGR3t3o90finlsULbnYjlZiQzL1ouCOLlDDZnxJ3Wi3duo9J2gc&#10;x5pH56jdZxZHe1CO8FIc7UGblk8rSNujnajcH5cCaS+Kgy7sjmk/iv10iDlTIO1I6xk5QUND2pei&#10;EsVGirxpzcuHBlTkUOleKrNV0XIrLRSbzaL8WeAsdV1nsLTSMfQyWFrrdBei3S6t90oO0khfYLTc&#10;2sgNcqnmKYEZWk/l73Yfte5HvGRuvMVouTXXxWi1VZYiLahorGdGVrTYOs71MFpsrWnjhTEgorXW&#10;Vu6XTJWFyl+lrMzEoXsUgkZxuaj9DqmqJEjlGqW1PuGjtA1VRUutGaRopRUYdpto6SW0KTMSKKwP&#10;MhM+ldJqUzTabZVH66z53mmV53oXa5xWt602aY3LITbppInvAJRr2tJxkN4BaAwp2usYNDXm48uN&#10;VtFCQ5DC5Yzm6MSq0lEIF9PaHaS1kgDFlQBWq7SFGfHGbKtVWus4KSDTLK33hgsnLCyt9wqXftpd&#10;1GO95kPaDSwqIg5drHmjkdHH+A5A3o9lYWnN1ziQx2xXfAcgnKU5tugykWO7ppk+0iJVkKqy7dK6&#10;bzgFa/VR654LOqwuatU3bYZ54GKoY7Pktt90yEd3AKI9trbSOwAFqY9U7ZIOO1LNB7YYsoj5vt6T&#10;7bOacXnk20DSy0UG5MhJkV9txUNWkXRTLmkmHOxYVmR/ByAVy1jVWv0dgAcqbaNU2XZ+eKDjBMiN&#10;8boSnIKVQuPvMfh8kUFuW6KXK1dJILLloRxGss+M+U/JkNEBjTTicfiDVJH5r/2niCEqZbGuLRAI&#10;OUVOTkvKL3y5NS0EjMXnIlRkPLqDsNQ+hIEsh0CvLIfTH6i7COKKcu6xXRUrfumh46kUE+GhCKyK&#10;D3WlKAiaimIChpDhHKlAQPz79J/yXkUbCGSKWPIOznti21GrRAEw66L8ovwlgNBw6b3j8j9+neFw&#10;Kd89/yndRJqYxbpOVHHFeiDzxaeCxjMeiHpRDhRd5JAaKPUC9JvlqrCfwTfff7pZ6C6JAHku4oE2&#10;M15HvRUoMYt1XBPq7c3pM/vNSHin85v+mJbfb08vpWiMDDmbkk+YIR/PhqPh6TktY5zTArZIe5Fw&#10;BBpdKyhT/KL8OKUaZHmslByv5LQBLQLFhNia0igpiE6iVJRDMVB0HE9RfIoSxfCUajJQdASPvQgW&#10;jA7f3VWC/BJ1l3T0zgmrtDU6dK8aPi85VU2UE5fKMFclcFxbiDPivDnH6FiUEedDbNImRflwYNgq&#10;irYfIWlu6YiWOMM7rZC+MJVNhfpHKUoVG23S6q44U2z1Tis8A6QV7q4STN5blAenTH/aoDgLTkv6&#10;RnuiLUf2xIhS4AqmT7jYUVmfcMnFq/YWk4uLJjD0KeSj0W2FfEK/vefIBXzCcaW6JhtRCSPFelaJ&#10;aJIBg7/qukpQKDoMahHMhVzH68g8WfWfQlpJBXimm+DZ9vt9HeCkxR64+LIj4hKpDnou3USkUXpg&#10;/Ip813ruC5313JdPdP6dzrOh6WZwX6YyL859sZOI3DgF6nWNWpGTssroQsLRJETfl3NfDqg1C8Qk&#10;DfSGPDwifh56R+6mqe85FxISJUtRNPWtufA/aYrmY1irtFA0GWPKkoBoKnbsz5dHWC53nXjztKfw&#10;Es9JC/80hnnM5F2PZEs6pHpH0JcJ/jHKBDFcDUfAzO/FHcGxTBA3JIwoFcjW15cJ6msNcc2CT5te&#10;7AfSAP3EDUiGVjsK7QYod5FARAmQCcx3iqGdgImhXQBXfKQY2gVQJiZph/YAI3IBKYaOxMmNJBg6&#10;DpdLAZINZlHawwSJkh7Hhnx5vii73As9wz1cdD7DxX4OwwFuDmPg4wNEF2HxKMl6ORGSsZYVklDz&#10;rJAo1Br4mMh/StjXu8veXf4x3CVstuEueY31xd0lSgrdWmNbNeQxY3c5waEFaA6fX/aiB4FKOkS7&#10;w9O4ya3ca5FTj5mCRC6TU9lyYotG0T6TM9kpjPaafPGM0RjtNqWmOwn0tOPExTtIGqet0Z4TiW4U&#10;NSYw2ncCwcaJvKfcspgARf4zj6TVXPE1iymSVjTfO2R0LVozkHL8FEirms/MsoC0rokZpDqKqueJ&#10;GjiYnht8ton1i4kKRgnnsjHpLqYqPHCzLMTlgsOSqmcW/tMlljFpwN5wW04pf0uthtRx/HoQ/ylg&#10;rpKnS8ydooUqp9IzyTDgmR2n4vQMqWdIXQzpeIUgn00e7ljkf39+S2fRwBfv5tuHx8X388Nc/85/&#10;cbOsNw+b1d1y9+3/AwAA//8DAFBLAwQUAAYACAAAACEAXWZITNwAAAAGAQAADwAAAGRycy9kb3du&#10;cmV2LnhtbEyPQUvDQBCF74L/YRnBm93E2KSk2RQRBFEvtl68bbPTbGh2NmQ3bfrvHb3oZeDxHm++&#10;V21m14sTjqHzpCBdJCCQGm86ahV87p7vViBC1GR07wkVXDDApr6+qnRp/Jk+8LSNreASCqVWYGMc&#10;SilDY9HpsPADEnsHPzodWY6tNKM+c7nr5X2S5NLpjviD1QM+WWyO28kpeL3gVOxeUpsX78ukWR6/&#10;3g5hUOr2Zn5cg4g4x78w/OAzOtTMtPcTmSB6BTwk/l72sixnuefQQ1akIOtK/sevvwEAAP//AwBQ&#10;SwECLQAUAAYACAAAACEAtoM4kv4AAADhAQAAEwAAAAAAAAAAAAAAAAAAAAAAW0NvbnRlbnRfVHlw&#10;ZXNdLnhtbFBLAQItABQABgAIAAAAIQA4/SH/1gAAAJQBAAALAAAAAAAAAAAAAAAAAC8BAABfcmVs&#10;cy8ucmVsc1BLAQItABQABgAIAAAAIQCvL2bVBSQAADABAQAOAAAAAAAAAAAAAAAAAC4CAABkcnMv&#10;ZTJvRG9jLnhtbFBLAQItABQABgAIAAAAIQBdZkhM3AAAAAYBAAAPAAAAAAAAAAAAAAAAAF8mAABk&#10;cnMvZG93bnJldi54bWxQSwUGAAAAAAQABADzAAAAaCcAAAAA&#10;">
                    <v:rect id="Rectangle 5"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grwgAAANoAAAAPAAAAZHJzL2Rvd25yZXYueG1sRI9BawIx&#10;FITvBf9DeIK3mrVg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CkxogrwgAAANoAAAAPAAAA&#10;AAAAAAAAAAAAAAcCAABkcnMvZG93bnJldi54bWxQSwUGAAAAAAMAAwC3AAAA9gIAAAAA&#10;" fillcolor="#1f497d [3215]" stroked="f" strokeweight="2pt"/>
                    <v:group id="Groupe 8"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e 10"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LAvwAAANsAAAAPAAAAZHJzL2Rvd25yZXYueG1sRE/LqsIw&#10;EN0L/kMYwY1o6l2I1EYRUepd+toPzdhWm0lpcmu9X28Ewd0cznOSVWcq0VLjSssKppMIBHFmdcm5&#10;gvNpN56DcB5ZY2WZFDzJwWrZ7yUYa/vgA7VHn4sQwi5GBYX3dSylywoy6Ca2Jg7c1TYGfYBNLnWD&#10;jxBuKvkTRTNpsOTQUGBNm4Ky+/HPKND/p9S2Js03o8vv9rpO5/v05pQaDrr1AoSnzn/FH/deh/lT&#10;eP8SDpDLFwAAAP//AwBQSwECLQAUAAYACAAAACEA2+H2y+4AAACFAQAAEwAAAAAAAAAAAAAAAAAA&#10;AAAAW0NvbnRlbnRfVHlwZXNdLnhtbFBLAQItABQABgAIAAAAIQBa9CxbvwAAABUBAAALAAAAAAAA&#10;AAAAAAAAAB8BAABfcmVscy8ucmVsc1BLAQItABQABgAIAAAAIQA1AKLA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wAAAANsAAAAPAAAAZHJzL2Rvd25yZXYueG1sRE/NisIw&#10;EL4LvkMYYW+auqJINUoVVrx4WHcfYGzGptpMShJt9+3NwsLe5uP7nfW2t414kg+1YwXTSQaCuHS6&#10;5krB99fHeAkiRGSNjWNS8EMBtpvhYI25dh1/0vMcK5FCOOSowMTY5lKG0pDFMHEtceKuzluMCfpK&#10;ao9dCreNfM+yhbRYc2ow2NLeUHk/P6yCh17sD/N5f79dOlf462lXHJ1R6m3UFysQkfr4L/5zH3Wa&#10;P4PfX9IBcvMCAAD//wMAUEsBAi0AFAAGAAgAAAAhANvh9svuAAAAhQEAABMAAAAAAAAAAAAAAAAA&#10;AAAAAFtDb250ZW50X1R5cGVzXS54bWxQSwECLQAUAAYACAAAACEAWvQsW78AAAAVAQAACwAAAAAA&#10;AAAAAAAAAAAfAQAAX3JlbHMvLnJlbHNQSwECLQAUAAYACAAAACEA/7EvtsAAAADbAAAADwAAAAAA&#10;AAAAAAAAAAAHAgAAZHJzL2Rvd25yZXYueG1sUEsFBgAAAAADAAMAtwAAAPQ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52wwAAANsAAAAPAAAAZHJzL2Rvd25yZXYueG1sRE/basJA&#10;EH0v+A/LCH2rGy8USV2lCEIsBUlSCn0bstMkbXY27G40/n1XKPg2h3OdzW40nTiT861lBfNZAoK4&#10;srrlWsFHeXhag/ABWWNnmRRcycNuO3nYYKrthXM6F6EWMYR9igqaEPpUSl81ZNDPbE8cuW/rDIYI&#10;XS21w0sMN51cJMmzNNhybGiwp31D1W8xGAWn1fUHj4PJF8syOTp877O3zy+lHqfj6wuIQGO4i//d&#10;mY7zV3D7JR4gt38AAAD//wMAUEsBAi0AFAAGAAgAAAAhANvh9svuAAAAhQEAABMAAAAAAAAAAAAA&#10;AAAAAAAAAFtDb250ZW50X1R5cGVzXS54bWxQSwECLQAUAAYACAAAACEAWvQsW78AAAAVAQAACwAA&#10;AAAAAAAAAAAAAAAfAQAAX3JlbHMvLnJlbHNQSwECLQAUAAYACAAAACEArhPedsMAAADb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rmwwAAANsAAAAPAAAAZHJzL2Rvd25yZXYueG1sRI9Pi8Iw&#10;EMXvwn6HMAt7s2kLK1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MtNa5sMAAADbAAAADwAA&#10;AAAAAAAAAAAAAAAHAgAAZHJzL2Rvd25yZXYueG1sUEsFBgAAAAADAAMAtwAAAPc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NowAAAANsAAAAPAAAAZHJzL2Rvd25yZXYueG1sRE9LawIx&#10;EL4X/A9hhN5qVsGtrkYRoVL0VBXB27iZfeBmsiSprv/eFAre5uN7znzZmUbcyPnasoLhIAFBnFtd&#10;c6ngePj6mIDwAVljY5kUPMjDctF7m2Om7Z1/6LYPpYgh7DNUUIXQZlL6vCKDfmBb4sgV1hkMEbpS&#10;aof3GG4aOUqSVBqsOTZU2NK6ovy6/zUKrCRX0Omzno62Jt2F86YYX4xS7/1uNQMRqAsv8b/7W8f5&#10;Kfz9Eg+QiycAAAD//wMAUEsBAi0AFAAGAAgAAAAhANvh9svuAAAAhQEAABMAAAAAAAAAAAAAAAAA&#10;AAAAAFtDb250ZW50X1R5cGVzXS54bWxQSwECLQAUAAYACAAAACEAWvQsW78AAAAVAQAACwAAAAAA&#10;AAAAAAAAAAAfAQAAX3JlbHMvLnJlbHNQSwECLQAUAAYACAAAACEArEcDaMAAAADbAAAADwAAAAAA&#10;AAAAAAAAAAAHAgAAZHJzL2Rvd25yZXYueG1sUEsFBgAAAAADAAMAtwAAAPQ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sUhvwAAANsAAAAPAAAAZHJzL2Rvd25yZXYueG1sRE9LawIx&#10;EL4X/A9hCt5qtmKrbI2igtAefZ7HzXQTdjNZkqjbf98UhN7m43vOfNm7VtwoROtZweuoAEFceW25&#10;VnA8bF9mIGJC1th6JgU/FGG5GDzNsdT+zju67VMtcgjHEhWYlLpSylgZchhHviPO3LcPDlOGoZY6&#10;4D2Hu1aOi+JdOrScGwx2tDFUNfurUxBMWjfHt7CeNJvz1/Zi7eXkrVLD5371ASJRn/7FD/enzvOn&#10;8PdLPkAufgEAAP//AwBQSwECLQAUAAYACAAAACEA2+H2y+4AAACFAQAAEwAAAAAAAAAAAAAAAAAA&#10;AAAAW0NvbnRlbnRfVHlwZXNdLnhtbFBLAQItABQABgAIAAAAIQBa9CxbvwAAABUBAAALAAAAAAAA&#10;AAAAAAAAAB8BAABfcmVscy8ucmVsc1BLAQItABQABgAIAAAAIQD8IsUhvwAAANsAAAAPAAAAAAAA&#10;AAAAAAAAAAcCAABkcnMvZG93bnJldi54bWxQSwUGAAAAAAMAAwC3AAAA8wIAAAAA&#10;" path="m,l33,69r-9,l12,35,,xe" fillcolor="#1f497d [3215]" strokecolor="#1f497d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6jZwgAAANsAAAAPAAAAZHJzL2Rvd25yZXYueG1sRI9Bb8Iw&#10;DIXvk/YfIk/aBY2UHSZUCAgmsXKbKPwAqzFttcSpkqyUfz8fkHaz9Z7f+7zeTt6pkWLqAxtYzAtQ&#10;xE2wPbcGLufD2xJUysgWXWAycKcE283z0xpLG258orHOrZIQTiUa6HIeSq1T05HHNA8DsWjXED1m&#10;WWOrbcSbhHun34viQ3vsWRo6HOizo+an/vUGXD0LX+eB2u/xWAV331dXipUxry/TbgUq05T/zY/r&#10;oxV8gZVfZAC9+QMAAP//AwBQSwECLQAUAAYACAAAACEA2+H2y+4AAACFAQAAEwAAAAAAAAAAAAAA&#10;AAAAAAAAW0NvbnRlbnRfVHlwZXNdLnhtbFBLAQItABQABgAIAAAAIQBa9CxbvwAAABUBAAALAAAA&#10;AAAAAAAAAAAAAB8BAABfcmVscy8ucmVsc1BLAQItABQABgAIAAAAIQDl76jZ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klwAAAANsAAAAPAAAAZHJzL2Rvd25yZXYueG1sRE9NSwMx&#10;EL0L/Q9hCt5sVsGia9NiK4InxSqIt2EzTVY3k5DEzfbfG0HobR7vc1abyQ1ipJh6zwouFw0I4s7r&#10;no2C97fHixsQKSNrHDyTgiMl2KxnZytstS/8SuM+G1FDOLWowOYcWilTZ8lhWvhAXLmDjw5zhdFI&#10;HbHUcDfIq6ZZSoc91waLgXaWuu/9j1PwsTQlXBf7+RXK9mheHg7P0Y5Knc+n+zsQmaZ8Ev+7n3Sd&#10;fwt/v9QD5PoXAAD//wMAUEsBAi0AFAAGAAgAAAAhANvh9svuAAAAhQEAABMAAAAAAAAAAAAAAAAA&#10;AAAAAFtDb250ZW50X1R5cGVzXS54bWxQSwECLQAUAAYACAAAACEAWvQsW78AAAAVAQAACwAAAAAA&#10;AAAAAAAAAAAfAQAAX3JlbHMvLnJlbHNQSwECLQAUAAYACAAAACEAWJLpJcAAAADbAAAADwAAAAAA&#10;AAAAAAAAAAAHAgAAZHJzL2Rvd25yZXYueG1sUEsFBgAAAAADAAMAtwAAAPQ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19wwAAANsAAAAPAAAAZHJzL2Rvd25yZXYueG1sRE/Pa8Iw&#10;FL4L/g/hCV5kpsthjM4ooujGxqDqGHh7Ns+22LyUJmq7v345DHb8+H7PFp2txY1aXznW8DhNQBDn&#10;zlRcaPg6bB6eQfiAbLB2TBp68rCYDwczTI27845u+1CIGMI+RQ1lCE0qpc9LsuinriGO3Nm1FkOE&#10;bSFNi/cYbmupkuRJWqw4NpTY0Kqk/LK/Wg2f7+HIkyw7qZ/X7Xrbf6uPrFdaj0fd8gVEoC78i//c&#10;b0aDiuvjl/gD5PwXAAD//wMAUEsBAi0AFAAGAAgAAAAhANvh9svuAAAAhQEAABMAAAAAAAAAAAAA&#10;AAAAAAAAAFtDb250ZW50X1R5cGVzXS54bWxQSwECLQAUAAYACAAAACEAWvQsW78AAAAVAQAACwAA&#10;AAAAAAAAAAAAAAAfAQAAX3JlbHMvLnJlbHNQSwECLQAUAAYACAAAACEAVELdfcMAAADbAAAADwAA&#10;AAAAAAAAAAAAAAAHAgAAZHJzL2Rvd25yZXYueG1sUEsFBgAAAAADAAMAtwAAAPc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S5xQAAANsAAAAPAAAAZHJzL2Rvd25yZXYueG1sRI9Ba8JA&#10;FITvgv9heUJvujGUIqlrUEFbT8W0h3h7ZF+zodm3MbvG9N93C4Ueh5n5hlnno23FQL1vHCtYLhIQ&#10;xJXTDdcKPt4P8xUIH5A1to5JwTd5yDfTyRoz7e58pqEItYgQ9hkqMCF0mZS+MmTRL1xHHL1P11sM&#10;Ufa11D3eI9y2Mk2SJ2mx4bhgsKO9oeqruFkF1+3xpF8uj5e3YnUud+ZaHtNTqdTDbNw+gwg0hv/w&#10;X/tVK0iX8Psl/gC5+QEAAP//AwBQSwECLQAUAAYACAAAACEA2+H2y+4AAACFAQAAEwAAAAAAAAAA&#10;AAAAAAAAAAAAW0NvbnRlbnRfVHlwZXNdLnhtbFBLAQItABQABgAIAAAAIQBa9CxbvwAAABUBAAAL&#10;AAAAAAAAAAAAAAAAAB8BAABfcmVscy8ucmVsc1BLAQItABQABgAIAAAAIQBWkaS5xQAAANsAAAAP&#10;AAAAAAAAAAAAAAAAAAcCAABkcnMvZG93bnJldi54bWxQSwUGAAAAAAMAAwC3AAAA+QIAAAAA&#10;" path="m,l31,65r-8,l,xe" fillcolor="#1f497d [3215]" strokecolor="#1f497d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YfxQAAANsAAAAPAAAAZHJzL2Rvd25yZXYueG1sRI9PawIx&#10;FMTvgt8hPKE3zbqH2m7NSi0Ingq6VvD22Lzun25e1iTVbT99UxA8DjPzG2a5GkwnLuR8Y1nBfJaA&#10;IC6tbrhScCg20ycQPiBr7CyTgh/ysMrHoyVm2l55R5d9qESEsM9QQR1Cn0npy5oM+pntiaP3aZ3B&#10;EKWrpHZ4jXDTyTRJHqXBhuNCjT291VR+7b+Ngnb7y6f3xXpz7p+5WVdt8XF0hVIPk+H1BUSgIdzD&#10;t/ZWK0hT+P8Sf4DM/wAAAP//AwBQSwECLQAUAAYACAAAACEA2+H2y+4AAACFAQAAEwAAAAAAAAAA&#10;AAAAAAAAAAAAW0NvbnRlbnRfVHlwZXNdLnhtbFBLAQItABQABgAIAAAAIQBa9CxbvwAAABUBAAAL&#10;AAAAAAAAAAAAAAAAAB8BAABfcmVscy8ucmVsc1BLAQItABQABgAIAAAAIQBzqTYfxQAAANsAAAAP&#10;AAAAAAAAAAAAAAAAAAcCAABkcnMvZG93bnJldi54bWxQSwUGAAAAAAMAAwC3AAAA+QIAAAAA&#10;" path="m,l6,17,7,42,6,39,,23,,xe" fillcolor="#1f497d [3215]" strokecolor="#1f497d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ByxQAAANsAAAAPAAAAZHJzL2Rvd25yZXYueG1sRI9PawIx&#10;FMTvhX6H8Aq91Wy3IG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Ci7NBy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e 24"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8cRxgAAANsAAAAPAAAAZHJzL2Rvd25yZXYueG1sRI9PawIx&#10;FMTvgt8hPKE3zVZQ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hB/HEc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SebwgAAANsAAAAPAAAAZHJzL2Rvd25yZXYueG1sRI/RisIw&#10;FETfF/yHcAVfFk0rWKRrWkR3WZ8Uqx9waa5t2eamNFHr328EwcdhZs4wq3wwrbhR7xrLCuJZBIK4&#10;tLrhSsH59DNdgnAeWWNrmRQ8yEGejT5WmGp75yPdCl+JAGGXooLa+y6V0pU1GXQz2xEH72J7gz7I&#10;vpK6x3uAm1bOoyiRBhsOCzV2tKmp/CuuRkGx52v3veDzYXv4HMxvEpvLJlZqMh7WXyA8Df4dfrV3&#10;WsE8geeX8ANk9g8AAP//AwBQSwECLQAUAAYACAAAACEA2+H2y+4AAACFAQAAEwAAAAAAAAAAAAAA&#10;AAAAAAAAW0NvbnRlbnRfVHlwZXNdLnhtbFBLAQItABQABgAIAAAAIQBa9CxbvwAAABUBAAALAAAA&#10;AAAAAAAAAAAAAB8BAABfcmVscy8ucmVsc1BLAQItABQABgAIAAAAIQBS0SebwgAAANs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AWxQAAANsAAAAPAAAAZHJzL2Rvd25yZXYueG1sRI/NawIx&#10;FMTvQv+H8Aq9abYKKlujiGDtaakfhx5fN28/cPMSNtHd+tc3guBxmJnfMItVbxpxpdbXlhW8jxIQ&#10;xLnVNZcKTsftcA7CB2SNjWVS8EceVsuXwQJTbTve0/UQShEh7FNUUIXgUil9XpFBP7KOOHqFbQ2G&#10;KNtS6ha7CDeNHCfJVBqsOS5U6GhTUX4+XIyC4vP7bHY/xW3+e+l2k3WWuYnLlHp77dcfIAL14Rl+&#10;tL+0gvEM7l/iD5DLfwAAAP//AwBQSwECLQAUAAYACAAAACEA2+H2y+4AAACFAQAAEwAAAAAAAAAA&#10;AAAAAAAAAAAAW0NvbnRlbnRfVHlwZXNdLnhtbFBLAQItABQABgAIAAAAIQBa9CxbvwAAABUBAAAL&#10;AAAAAAAAAAAAAAAAAB8BAABfcmVscy8ucmVsc1BLAQItABQABgAIAAAAIQCkE2AW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zvwAAANsAAAAPAAAAZHJzL2Rvd25yZXYueG1sRE/JasMw&#10;EL0X8g9iCrk1UkxIgxMllIBLKPTQLPfBmlqm1shIqu38fXQo9Ph4++4wuU4MFGLrWcNyoUAQ1960&#10;3Gi4XqqXDYiYkA12nknDnSIc9rOnHZbGj/xFwzk1IodwLFGDTakvpYy1JYdx4XvizH374DBlGBpp&#10;Ao453HWyUGotHbacGyz2dLRU/5x/nQb+KKLlMSqz/tys7q/vN7WsblrPn6e3LYhEU/oX/7lPRkOR&#10;x+Yv+QfI/QMAAP//AwBQSwECLQAUAAYACAAAACEA2+H2y+4AAACFAQAAEwAAAAAAAAAAAAAAAAAA&#10;AAAAW0NvbnRlbnRfVHlwZXNdLnhtbFBLAQItABQABgAIAAAAIQBa9CxbvwAAABUBAAALAAAAAAAA&#10;AAAAAAAAAB8BAABfcmVscy8ucmVsc1BLAQItABQABgAIAAAAIQCG/KezvwAAANsAAAAPAAAAAAAA&#10;AAAAAAAAAAcCAABkcnMvZG93bnJldi54bWxQSwUGAAAAAAMAAwC3AAAA8w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OBxQAAANsAAAAPAAAAZHJzL2Rvd25yZXYueG1sRI9La8Mw&#10;EITvgf4HsYXeErk+FMeNEpqUgMklzQua22JtbRNrZSzFj39fFQo5DjPzDbNYDaYWHbWusqzgdRaB&#10;IM6trrhQcD5tpwkI55E11pZJwUgOVsunyQJTbXs+UHf0hQgQdikqKL1vUildXpJBN7MNcfB+bGvQ&#10;B9kWUrfYB7ipZRxFb9JgxWGhxIY2JeW3490oaL7Wn/3m6nbVJU4GP16y/bX4Vurlefh4B+Fp8I/w&#10;fzvTCuI5/H0JP0AufwEAAP//AwBQSwECLQAUAAYACAAAACEA2+H2y+4AAACFAQAAEwAAAAAAAAAA&#10;AAAAAAAAAAAAW0NvbnRlbnRfVHlwZXNdLnhtbFBLAQItABQABgAIAAAAIQBa9CxbvwAAABUBAAAL&#10;AAAAAAAAAAAAAAAAAB8BAABfcmVscy8ucmVsc1BLAQItABQABgAIAAAAIQBfAzOBxQAAANs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lBvQAAANsAAAAPAAAAZHJzL2Rvd25yZXYueG1sRE9LCsIw&#10;EN0L3iGM4E5TFUSqUUQQBBfiD3Q3NmNbbCYliVpvbxaCy8f7zxaNqcSLnC8tKxj0ExDEmdUl5wpO&#10;x3VvAsIHZI2VZVLwIQ+Lebs1w1TbN+/pdQi5iCHsU1RQhFCnUvqsIIO+b2viyN2tMxgidLnUDt8x&#10;3FRymCRjabDk2FBgTauCssfhaRSctztX6+F1fRuPlseLtFtN+5tS3U6znIII1IS/+OfeaAWjuD5+&#10;iT9Azr8AAAD//wMAUEsBAi0AFAAGAAgAAAAhANvh9svuAAAAhQEAABMAAAAAAAAAAAAAAAAAAAAA&#10;AFtDb250ZW50X1R5cGVzXS54bWxQSwECLQAUAAYACAAAACEAWvQsW78AAAAVAQAACwAAAAAAAAAA&#10;AAAAAAAfAQAAX3JlbHMvLnJlbHNQSwECLQAUAAYACAAAACEAAcaJQb0AAADbAAAADwAAAAAAAAAA&#10;AAAAAAAHAgAAZHJzL2Rvd25yZXYueG1sUEsFBgAAAAADAAMAtwAAAPECAAAAAA==&#10;" path="m,l8,37r,4l15,95,4,49,,xe" fillcolor="#1f497d [3215]" strokecolor="#1f497d [3215]"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y6xQAAANsAAAAPAAAAZHJzL2Rvd25yZXYueG1sRI9Pa8JA&#10;FMTvgt9heQVvuomKlNRViv+QCoJpL709sq/ZtNm3Ibtq2k/fFQSPw8z8hpkvO1uLC7W+cqwgHSUg&#10;iAunKy4VfLxvh88gfEDWWDsmBb/kYbno9+aYaXflE13yUIoIYZ+hAhNCk0npC0MW/cg1xNH7cq3F&#10;EGVbSt3iNcJtLcdJMpMWK44LBhtaGSp+8rNVMF29nf82x7Fe51PW37uDSY+fRqnBU/f6AiJQFx7h&#10;e3uvFUxSuH2JP0Au/gEAAP//AwBQSwECLQAUAAYACAAAACEA2+H2y+4AAACFAQAAEwAAAAAAAAAA&#10;AAAAAAAAAAAAW0NvbnRlbnRfVHlwZXNdLnhtbFBLAQItABQABgAIAAAAIQBa9CxbvwAAABUBAAAL&#10;AAAAAAAAAAAAAAAAAB8BAABfcmVscy8ucmVsc1BLAQItABQABgAIAAAAIQAUA5y6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FAwwAAANsAAAAPAAAAZHJzL2Rvd25yZXYueG1sRI/NbsIw&#10;EITvSLyDtUjcwAHKX8AgBFTi0kOBB1jiJYmI1yE2IX37GgmJ42h2vtlZrhtTiJoql1tWMOhHIIgT&#10;q3NOFZxP370ZCOeRNRaWScEfOViv2q0lxto++Zfqo09FgLCLUUHmfRlL6ZKMDLq+LYmDd7WVQR9k&#10;lUpd4TPATSGHUTSRBnMODRmWtM0ouR0fJryBez/7mqZ32tTj3eN0mR9+8rlS3U6zWYDw1PjP8Tt9&#10;0ApGQ3htCQCQq38AAAD//wMAUEsBAi0AFAAGAAgAAAAhANvh9svuAAAAhQEAABMAAAAAAAAAAAAA&#10;AAAAAAAAAFtDb250ZW50X1R5cGVzXS54bWxQSwECLQAUAAYACAAAACEAWvQsW78AAAAVAQAACwAA&#10;AAAAAAAAAAAAAAAfAQAAX3JlbHMvLnJlbHNQSwECLQAUAAYACAAAACEAwhIxQMMAAADb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Y7xQAAANsAAAAPAAAAZHJzL2Rvd25yZXYueG1sRI9BawIx&#10;FITvhf6H8IReRLNWaH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BboLY7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XwgAAANsAAAAPAAAAZHJzL2Rvd25yZXYueG1sRI9PawIx&#10;FMTvgt8hPMFbzdpK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BZz/LX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V9kxAAAANsAAAAPAAAAZHJzL2Rvd25yZXYueG1sRI9Ba8JA&#10;FITvBf/D8gq91U0sSh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HR1X2TEAAAA2wAAAA8A&#10;AAAAAAAAAAAAAAAABwIAAGRycy9kb3ducmV2LnhtbFBLBQYAAAAAAwADALcAAAD4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59776" behindDoc="0" locked="0" layoutInCell="1" allowOverlap="1" wp14:anchorId="5941D1F9" wp14:editId="52D3B835">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0"/>
                    <wp:wrapNone/>
                    <wp:docPr id="37" name="Zone de texte 37"/>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8685B" w14:textId="6962646C" w:rsidR="00106EE1" w:rsidRPr="006A59BA" w:rsidRDefault="004D3FD0">
                                <w:pPr>
                                  <w:pStyle w:val="Sansinterligne"/>
                                  <w:rPr>
                                    <w:rFonts w:eastAsiaTheme="majorEastAsia" w:cstheme="minorHAnsi"/>
                                    <w:color w:val="262626" w:themeColor="text1" w:themeTint="D9"/>
                                    <w:sz w:val="96"/>
                                    <w:szCs w:val="96"/>
                                  </w:rPr>
                                </w:pPr>
                                <w:sdt>
                                  <w:sdtPr>
                                    <w:rPr>
                                      <w:rFonts w:eastAsiaTheme="majorEastAsia" w:cstheme="minorHAnsi"/>
                                      <w:color w:val="262626" w:themeColor="text1" w:themeTint="D9"/>
                                      <w:sz w:val="96"/>
                                      <w:szCs w:val="96"/>
                                    </w:rPr>
                                    <w:alias w:val="Titre"/>
                                    <w:tag w:val=""/>
                                    <w:id w:val="-1881850381"/>
                                    <w:dataBinding w:prefixMappings="xmlns:ns0='http://purl.org/dc/elements/1.1/' xmlns:ns1='http://schemas.openxmlformats.org/package/2006/metadata/core-properties' " w:xpath="/ns1:coreProperties[1]/ns0:title[1]" w:storeItemID="{6C3C8BC8-F283-45AE-878A-BAB7291924A1}"/>
                                    <w:text/>
                                  </w:sdtPr>
                                  <w:sdtEndPr/>
                                  <w:sdtContent>
                                    <w:r w:rsidR="00106EE1" w:rsidRPr="006A59BA">
                                      <w:rPr>
                                        <w:rFonts w:eastAsiaTheme="majorEastAsia" w:cstheme="minorHAnsi"/>
                                        <w:color w:val="262626" w:themeColor="text1" w:themeTint="D9"/>
                                        <w:sz w:val="96"/>
                                        <w:szCs w:val="96"/>
                                      </w:rPr>
                                      <w:t>Avis</w:t>
                                    </w:r>
                                  </w:sdtContent>
                                </w:sdt>
                              </w:p>
                              <w:p w14:paraId="37B85E86" w14:textId="701A742E" w:rsidR="00106EE1" w:rsidRDefault="004D3FD0">
                                <w:pPr>
                                  <w:spacing w:before="120"/>
                                  <w:rPr>
                                    <w:color w:val="404040" w:themeColor="text1" w:themeTint="BF"/>
                                    <w:sz w:val="36"/>
                                    <w:szCs w:val="36"/>
                                  </w:rPr>
                                </w:pPr>
                                <w:sdt>
                                  <w:sdtPr>
                                    <w:rPr>
                                      <w:color w:val="404040" w:themeColor="text1" w:themeTint="BF"/>
                                      <w:sz w:val="36"/>
                                      <w:szCs w:val="36"/>
                                    </w:rPr>
                                    <w:alias w:val="Sous-titre"/>
                                    <w:tag w:val=""/>
                                    <w:id w:val="-336230968"/>
                                    <w:dataBinding w:prefixMappings="xmlns:ns0='http://purl.org/dc/elements/1.1/' xmlns:ns1='http://schemas.openxmlformats.org/package/2006/metadata/core-properties' " w:xpath="/ns1:coreProperties[1]/ns0:subject[1]" w:storeItemID="{6C3C8BC8-F283-45AE-878A-BAB7291924A1}"/>
                                    <w:text/>
                                  </w:sdtPr>
                                  <w:sdtEndPr/>
                                  <w:sdtContent>
                                    <w:r w:rsidR="006A59BA" w:rsidRPr="006A59BA">
                                      <w:rPr>
                                        <w:color w:val="404040" w:themeColor="text1" w:themeTint="BF"/>
                                        <w:sz w:val="36"/>
                                        <w:szCs w:val="36"/>
                                      </w:rPr>
                                      <w:t>Services sur le continuum de services en trouble développemental du langage</w:t>
                                    </w:r>
                                  </w:sdtContent>
                                </w:sdt>
                              </w:p>
                              <w:p w14:paraId="4E774110" w14:textId="1FDEF8AA" w:rsidR="00AA14A1" w:rsidRDefault="00AA14A1">
                                <w:pPr>
                                  <w:spacing w:before="120"/>
                                  <w:rPr>
                                    <w:color w:val="404040" w:themeColor="text1" w:themeTint="BF"/>
                                    <w:sz w:val="36"/>
                                    <w:szCs w:val="36"/>
                                  </w:rPr>
                                </w:pPr>
                              </w:p>
                              <w:p w14:paraId="3AE74F1E" w14:textId="77777777" w:rsidR="004C5A29" w:rsidRDefault="004C5A29">
                                <w:pPr>
                                  <w:spacing w:before="120"/>
                                  <w:rPr>
                                    <w:color w:val="404040" w:themeColor="text1" w:themeTint="BF"/>
                                    <w:sz w:val="36"/>
                                    <w:szCs w:val="36"/>
                                  </w:rPr>
                                </w:pPr>
                              </w:p>
                              <w:p w14:paraId="7AF19242" w14:textId="77777777" w:rsidR="004C5A29" w:rsidRDefault="004C5A29">
                                <w:pPr>
                                  <w:spacing w:before="120"/>
                                  <w:rPr>
                                    <w:color w:val="404040" w:themeColor="text1" w:themeTint="BF"/>
                                    <w:sz w:val="36"/>
                                    <w:szCs w:val="36"/>
                                  </w:rPr>
                                </w:pPr>
                              </w:p>
                              <w:p w14:paraId="25987922" w14:textId="77777777" w:rsidR="004C5A29" w:rsidRDefault="004C5A29">
                                <w:pPr>
                                  <w:spacing w:before="120"/>
                                  <w:rPr>
                                    <w:color w:val="404040" w:themeColor="text1" w:themeTint="BF"/>
                                    <w:sz w:val="36"/>
                                    <w:szCs w:val="36"/>
                                  </w:rPr>
                                </w:pPr>
                              </w:p>
                              <w:p w14:paraId="75D38884" w14:textId="77777777" w:rsidR="004C5A29" w:rsidRDefault="004C5A29">
                                <w:pPr>
                                  <w:spacing w:before="120"/>
                                  <w:rPr>
                                    <w:color w:val="404040" w:themeColor="text1" w:themeTint="BF"/>
                                    <w:sz w:val="36"/>
                                    <w:szCs w:val="36"/>
                                  </w:rPr>
                                </w:pPr>
                              </w:p>
                              <w:p w14:paraId="47F66288" w14:textId="52945248" w:rsidR="00AA14A1" w:rsidRDefault="004C5A29">
                                <w:pPr>
                                  <w:spacing w:before="120"/>
                                  <w:rPr>
                                    <w:color w:val="404040" w:themeColor="text1" w:themeTint="BF"/>
                                    <w:sz w:val="36"/>
                                    <w:szCs w:val="36"/>
                                  </w:rPr>
                                </w:pPr>
                                <w:r>
                                  <w:rPr>
                                    <w:color w:val="404040" w:themeColor="text1" w:themeTint="BF"/>
                                    <w:sz w:val="36"/>
                                    <w:szCs w:val="36"/>
                                  </w:rPr>
                                  <w:t>Adopté par le Conseil d’administration du ROPPHL le 11/09/2018</w:t>
                                </w:r>
                              </w:p>
                              <w:p w14:paraId="1F25684E" w14:textId="351EE6A6" w:rsidR="006957F4" w:rsidRDefault="006957F4">
                                <w:pPr>
                                  <w:spacing w:before="120"/>
                                  <w:rPr>
                                    <w:color w:val="404040" w:themeColor="text1" w:themeTint="BF"/>
                                    <w:sz w:val="36"/>
                                    <w:szCs w:val="36"/>
                                  </w:rPr>
                                </w:pPr>
                                <w:r>
                                  <w:rPr>
                                    <w:color w:val="404040" w:themeColor="text1" w:themeTint="BF"/>
                                    <w:sz w:val="36"/>
                                    <w:szCs w:val="36"/>
                                  </w:rPr>
                                  <w:t>Validé par le Comité de vigilance SSS le 23/10/2018</w:t>
                                </w:r>
                              </w:p>
                              <w:p w14:paraId="689DF03B" w14:textId="77777777" w:rsidR="00AA14A1" w:rsidRDefault="00AA14A1">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941D1F9" id="_x0000_t202" coordsize="21600,21600" o:spt="202" path="m,l,21600r21600,l21600,xe">
                    <v:stroke joinstyle="miter"/>
                    <v:path gradientshapeok="t" o:connecttype="rect"/>
                  </v:shapetype>
                  <v:shape id="Zone de texte 37" o:spid="_x0000_s1026" type="#_x0000_t202" style="position:absolute;margin-left:0;margin-top:0;width:4in;height:84.25pt;z-index:251659776;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fAewIAAFoFAAAOAAAAZHJzL2Uyb0RvYy54bWysVN9P2zAQfp+0/8Hy+0gKo3QVKepATJMQ&#10;oMGEtDfXsWk0/5rtNil//T47SUFsL0x7cS53353vvrvz6VmnFdkKHxprKjo5KCkRhtu6MY8V/X5/&#10;+WFGSYjM1ExZIyq6E4GeLd6/O23dXBzatVW18ARBTJi3rqLrGN28KAJfC83CgXXCwCit1yzi1z8W&#10;tWctomtVHJbltGitr523XIQA7UVvpIscX0rB442UQUSiKorcYj59PlfpLBanbP7omVs3fEiD/UMW&#10;mjUGl+5DXbDIyMY3f4TSDfc2WBkPuNWFlbLhIteAaiblq2ru1syJXAvICW5PU/h/Yfn19taTpq7o&#10;0Qklhmn06Ac6RWpBouiiINCDpNaFObB3DujYfbYdmj3qA5Sp9k56nb6oisAOund7ihGKcCiPpscn&#10;0xImDtuknH6afZylOMWzu/MhfhFWkyRU1KOHmVq2vQqxh46QdJuxl41SuY/KkLai06PjMjvsLQiu&#10;TMKKPBFDmFRSn3qW4k6JhFHmm5BgJFeQFHkWxbnyZMswRYxzYWIuPscFOqEkkniL44B/zuotzn0d&#10;483WxL2zboz1ufpXadc/x5RljwfnL+pOYuxW3dDqla136LS3/cIExy8bdOOKhXjLPDYEHcTWxxsc&#10;UlmwbgeJkrX1T3/TJzwGF1ZKWmxcRcOvDfOCEvXVYKTTeo6CH4XVKJiNPregf4L3xPEswsFHNYrS&#10;W/2Ax2CZboGJGY67KhpH8Tz2e4/HhIvlMoOwhI7FK3PneAqdupFm6757YN4NA5jW4NqOu8jmr+aw&#10;x+ZBcctNxDTmIU2E9iwORGOB85gPj016IV7+Z9Tzk7j4DQAA//8DAFBLAwQUAAYACAAAACEAyM+o&#10;FdgAAAAFAQAADwAAAGRycy9kb3ducmV2LnhtbEyPwU7DMBBE70j9B2srcaNOKQlRiFNBpR45UPgA&#10;O17iiHgdYrcJf8/CBS4rjWY0+6beL34QF5xiH0jBdpOBQGqD7alT8PZ6vClBxKTJ6iEQKvjCCPtm&#10;dVXryoaZXvBySp3gEoqVVuBSGispY+vQ67gJIxJ772HyOrGcOmknPXO5H+RtlhXS6574g9MjHhy2&#10;H6ezV/Bs7uyu/DTb7jg/WWtS6XLfKnW9Xh4fQCRc0l8YfvAZHRpmMuFMNopBAQ9Jv5e9/L5gaThU&#10;lDnIppb/6ZtvAAAA//8DAFBLAQItABQABgAIAAAAIQC2gziS/gAAAOEBAAATAAAAAAAAAAAAAAAA&#10;AAAAAABbQ29udGVudF9UeXBlc10ueG1sUEsBAi0AFAAGAAgAAAAhADj9If/WAAAAlAEAAAsAAAAA&#10;AAAAAAAAAAAALwEAAF9yZWxzLy5yZWxzUEsBAi0AFAAGAAgAAAAhAH2OR8B7AgAAWgUAAA4AAAAA&#10;AAAAAAAAAAAALgIAAGRycy9lMm9Eb2MueG1sUEsBAi0AFAAGAAgAAAAhAMjPqBXYAAAABQEAAA8A&#10;AAAAAAAAAAAAAAAA1QQAAGRycy9kb3ducmV2LnhtbFBLBQYAAAAABAAEAPMAAADaBQAAAAA=&#10;" filled="f" stroked="f" strokeweight=".5pt">
                    <v:textbox style="mso-fit-shape-to-text:t" inset="0,0,0,0">
                      <w:txbxContent>
                        <w:p w14:paraId="60A8685B" w14:textId="6962646C" w:rsidR="00106EE1" w:rsidRPr="006A59BA" w:rsidRDefault="004D3FD0">
                          <w:pPr>
                            <w:pStyle w:val="Sansinterligne"/>
                            <w:rPr>
                              <w:rFonts w:eastAsiaTheme="majorEastAsia" w:cstheme="minorHAnsi"/>
                              <w:color w:val="262626" w:themeColor="text1" w:themeTint="D9"/>
                              <w:sz w:val="96"/>
                              <w:szCs w:val="96"/>
                            </w:rPr>
                          </w:pPr>
                          <w:sdt>
                            <w:sdtPr>
                              <w:rPr>
                                <w:rFonts w:eastAsiaTheme="majorEastAsia" w:cstheme="minorHAnsi"/>
                                <w:color w:val="262626" w:themeColor="text1" w:themeTint="D9"/>
                                <w:sz w:val="96"/>
                                <w:szCs w:val="96"/>
                              </w:rPr>
                              <w:alias w:val="Titre"/>
                              <w:tag w:val=""/>
                              <w:id w:val="-1881850381"/>
                              <w:dataBinding w:prefixMappings="xmlns:ns0='http://purl.org/dc/elements/1.1/' xmlns:ns1='http://schemas.openxmlformats.org/package/2006/metadata/core-properties' " w:xpath="/ns1:coreProperties[1]/ns0:title[1]" w:storeItemID="{6C3C8BC8-F283-45AE-878A-BAB7291924A1}"/>
                              <w:text/>
                            </w:sdtPr>
                            <w:sdtEndPr/>
                            <w:sdtContent>
                              <w:r w:rsidR="00106EE1" w:rsidRPr="006A59BA">
                                <w:rPr>
                                  <w:rFonts w:eastAsiaTheme="majorEastAsia" w:cstheme="minorHAnsi"/>
                                  <w:color w:val="262626" w:themeColor="text1" w:themeTint="D9"/>
                                  <w:sz w:val="96"/>
                                  <w:szCs w:val="96"/>
                                </w:rPr>
                                <w:t>Avis</w:t>
                              </w:r>
                            </w:sdtContent>
                          </w:sdt>
                        </w:p>
                        <w:p w14:paraId="37B85E86" w14:textId="701A742E" w:rsidR="00106EE1" w:rsidRDefault="004D3FD0">
                          <w:pPr>
                            <w:spacing w:before="120"/>
                            <w:rPr>
                              <w:color w:val="404040" w:themeColor="text1" w:themeTint="BF"/>
                              <w:sz w:val="36"/>
                              <w:szCs w:val="36"/>
                            </w:rPr>
                          </w:pPr>
                          <w:sdt>
                            <w:sdtPr>
                              <w:rPr>
                                <w:color w:val="404040" w:themeColor="text1" w:themeTint="BF"/>
                                <w:sz w:val="36"/>
                                <w:szCs w:val="36"/>
                              </w:rPr>
                              <w:alias w:val="Sous-titre"/>
                              <w:tag w:val=""/>
                              <w:id w:val="-336230968"/>
                              <w:dataBinding w:prefixMappings="xmlns:ns0='http://purl.org/dc/elements/1.1/' xmlns:ns1='http://schemas.openxmlformats.org/package/2006/metadata/core-properties' " w:xpath="/ns1:coreProperties[1]/ns0:subject[1]" w:storeItemID="{6C3C8BC8-F283-45AE-878A-BAB7291924A1}"/>
                              <w:text/>
                            </w:sdtPr>
                            <w:sdtEndPr/>
                            <w:sdtContent>
                              <w:r w:rsidR="006A59BA" w:rsidRPr="006A59BA">
                                <w:rPr>
                                  <w:color w:val="404040" w:themeColor="text1" w:themeTint="BF"/>
                                  <w:sz w:val="36"/>
                                  <w:szCs w:val="36"/>
                                </w:rPr>
                                <w:t>Services sur le continuum de services en trouble développemental du langage</w:t>
                              </w:r>
                            </w:sdtContent>
                          </w:sdt>
                        </w:p>
                        <w:p w14:paraId="4E774110" w14:textId="1FDEF8AA" w:rsidR="00AA14A1" w:rsidRDefault="00AA14A1">
                          <w:pPr>
                            <w:spacing w:before="120"/>
                            <w:rPr>
                              <w:color w:val="404040" w:themeColor="text1" w:themeTint="BF"/>
                              <w:sz w:val="36"/>
                              <w:szCs w:val="36"/>
                            </w:rPr>
                          </w:pPr>
                        </w:p>
                        <w:p w14:paraId="3AE74F1E" w14:textId="77777777" w:rsidR="004C5A29" w:rsidRDefault="004C5A29">
                          <w:pPr>
                            <w:spacing w:before="120"/>
                            <w:rPr>
                              <w:color w:val="404040" w:themeColor="text1" w:themeTint="BF"/>
                              <w:sz w:val="36"/>
                              <w:szCs w:val="36"/>
                            </w:rPr>
                          </w:pPr>
                        </w:p>
                        <w:p w14:paraId="7AF19242" w14:textId="77777777" w:rsidR="004C5A29" w:rsidRDefault="004C5A29">
                          <w:pPr>
                            <w:spacing w:before="120"/>
                            <w:rPr>
                              <w:color w:val="404040" w:themeColor="text1" w:themeTint="BF"/>
                              <w:sz w:val="36"/>
                              <w:szCs w:val="36"/>
                            </w:rPr>
                          </w:pPr>
                        </w:p>
                        <w:p w14:paraId="25987922" w14:textId="77777777" w:rsidR="004C5A29" w:rsidRDefault="004C5A29">
                          <w:pPr>
                            <w:spacing w:before="120"/>
                            <w:rPr>
                              <w:color w:val="404040" w:themeColor="text1" w:themeTint="BF"/>
                              <w:sz w:val="36"/>
                              <w:szCs w:val="36"/>
                            </w:rPr>
                          </w:pPr>
                        </w:p>
                        <w:p w14:paraId="75D38884" w14:textId="77777777" w:rsidR="004C5A29" w:rsidRDefault="004C5A29">
                          <w:pPr>
                            <w:spacing w:before="120"/>
                            <w:rPr>
                              <w:color w:val="404040" w:themeColor="text1" w:themeTint="BF"/>
                              <w:sz w:val="36"/>
                              <w:szCs w:val="36"/>
                            </w:rPr>
                          </w:pPr>
                        </w:p>
                        <w:p w14:paraId="47F66288" w14:textId="52945248" w:rsidR="00AA14A1" w:rsidRDefault="004C5A29">
                          <w:pPr>
                            <w:spacing w:before="120"/>
                            <w:rPr>
                              <w:color w:val="404040" w:themeColor="text1" w:themeTint="BF"/>
                              <w:sz w:val="36"/>
                              <w:szCs w:val="36"/>
                            </w:rPr>
                          </w:pPr>
                          <w:r>
                            <w:rPr>
                              <w:color w:val="404040" w:themeColor="text1" w:themeTint="BF"/>
                              <w:sz w:val="36"/>
                              <w:szCs w:val="36"/>
                            </w:rPr>
                            <w:t>Adopté par le Conseil d’administration du ROPPHL le 11/09/2018</w:t>
                          </w:r>
                        </w:p>
                        <w:p w14:paraId="1F25684E" w14:textId="351EE6A6" w:rsidR="006957F4" w:rsidRDefault="006957F4">
                          <w:pPr>
                            <w:spacing w:before="120"/>
                            <w:rPr>
                              <w:color w:val="404040" w:themeColor="text1" w:themeTint="BF"/>
                              <w:sz w:val="36"/>
                              <w:szCs w:val="36"/>
                            </w:rPr>
                          </w:pPr>
                          <w:r>
                            <w:rPr>
                              <w:color w:val="404040" w:themeColor="text1" w:themeTint="BF"/>
                              <w:sz w:val="36"/>
                              <w:szCs w:val="36"/>
                            </w:rPr>
                            <w:t>Validé par le Comité de vigilance SSS le 23/10/2018</w:t>
                          </w:r>
                        </w:p>
                        <w:p w14:paraId="689DF03B" w14:textId="77777777" w:rsidR="00AA14A1" w:rsidRDefault="00AA14A1">
                          <w:pPr>
                            <w:spacing w:before="120"/>
                            <w:rPr>
                              <w:color w:val="404040" w:themeColor="text1" w:themeTint="BF"/>
                              <w:sz w:val="36"/>
                              <w:szCs w:val="36"/>
                            </w:rPr>
                          </w:pPr>
                        </w:p>
                      </w:txbxContent>
                    </v:textbox>
                    <w10:wrap anchorx="page" anchory="page"/>
                  </v:shape>
                </w:pict>
              </mc:Fallback>
            </mc:AlternateContent>
          </w:r>
        </w:p>
        <w:p w14:paraId="3AB92D6B" w14:textId="77777777" w:rsidR="00F12AC7" w:rsidRDefault="00106EE1">
          <w:r>
            <w:br w:type="page"/>
          </w:r>
        </w:p>
        <w:sdt>
          <w:sdtPr>
            <w:rPr>
              <w:rFonts w:asciiTheme="minorHAnsi" w:eastAsiaTheme="minorEastAsia" w:hAnsiTheme="minorHAnsi" w:cstheme="minorBidi"/>
              <w:smallCaps w:val="0"/>
              <w:color w:val="auto"/>
              <w:sz w:val="22"/>
              <w:szCs w:val="22"/>
              <w:lang w:val="fr-FR"/>
            </w:rPr>
            <w:id w:val="-1084985921"/>
            <w:docPartObj>
              <w:docPartGallery w:val="Table of Contents"/>
              <w:docPartUnique/>
            </w:docPartObj>
          </w:sdtPr>
          <w:sdtEndPr>
            <w:rPr>
              <w:b/>
              <w:bCs/>
            </w:rPr>
          </w:sdtEndPr>
          <w:sdtContent>
            <w:p w14:paraId="7CCC6203" w14:textId="3304189C" w:rsidR="00E0657A" w:rsidRPr="006A59BA" w:rsidRDefault="00E0657A" w:rsidP="00080CEA">
              <w:pPr>
                <w:pStyle w:val="En-ttedetabledesmatires"/>
                <w:rPr>
                  <w:rFonts w:asciiTheme="minorHAnsi" w:hAnsiTheme="minorHAnsi" w:cstheme="minorHAnsi"/>
                  <w:b/>
                  <w:lang w:val="fr-FR"/>
                </w:rPr>
              </w:pPr>
              <w:r w:rsidRPr="006A59BA">
                <w:rPr>
                  <w:rFonts w:asciiTheme="minorHAnsi" w:hAnsiTheme="minorHAnsi" w:cstheme="minorHAnsi"/>
                  <w:b/>
                  <w:lang w:val="fr-FR"/>
                </w:rPr>
                <w:t>Table des matières</w:t>
              </w:r>
            </w:p>
            <w:p w14:paraId="3F30D54A" w14:textId="77777777" w:rsidR="00FE51EA" w:rsidRPr="00FE51EA" w:rsidRDefault="00FE51EA" w:rsidP="00FE51EA">
              <w:pPr>
                <w:rPr>
                  <w:lang w:val="fr-FR"/>
                </w:rPr>
              </w:pPr>
            </w:p>
            <w:p w14:paraId="74B1369E" w14:textId="2FD87507" w:rsidR="00146291" w:rsidRPr="00FE51EA" w:rsidRDefault="00146291" w:rsidP="00FE51EA">
              <w:pPr>
                <w:pStyle w:val="TM1"/>
              </w:pPr>
              <w:r w:rsidRPr="00FE51EA">
                <w:t xml:space="preserve">AVIS </w:t>
              </w:r>
            </w:p>
            <w:p w14:paraId="4E41B294" w14:textId="151DD9AE" w:rsidR="007445E0" w:rsidRDefault="00E0657A" w:rsidP="00FE51EA">
              <w:pPr>
                <w:pStyle w:val="TM1"/>
                <w:rPr>
                  <w:noProof/>
                </w:rPr>
              </w:pPr>
              <w:r>
                <w:rPr>
                  <w:b/>
                </w:rPr>
                <w:fldChar w:fldCharType="begin"/>
              </w:r>
              <w:r>
                <w:rPr>
                  <w:b/>
                </w:rPr>
                <w:instrText xml:space="preserve"> TOC \o "1-3" \h \z \u </w:instrText>
              </w:r>
              <w:r>
                <w:rPr>
                  <w:b/>
                </w:rPr>
                <w:fldChar w:fldCharType="separate"/>
              </w:r>
              <w:bookmarkStart w:id="0" w:name="_Hlk527455905"/>
              <w:r w:rsidR="007445E0" w:rsidRPr="0061223F">
                <w:rPr>
                  <w:rStyle w:val="Lienhypertexte"/>
                  <w:noProof/>
                </w:rPr>
                <w:fldChar w:fldCharType="begin"/>
              </w:r>
              <w:r w:rsidR="007445E0" w:rsidRPr="0061223F">
                <w:rPr>
                  <w:rStyle w:val="Lienhypertexte"/>
                  <w:noProof/>
                </w:rPr>
                <w:instrText xml:space="preserve"> </w:instrText>
              </w:r>
              <w:r w:rsidR="007445E0">
                <w:rPr>
                  <w:noProof/>
                </w:rPr>
                <w:instrText>HYPERLINK \l "_Toc527453429"</w:instrText>
              </w:r>
              <w:r w:rsidR="007445E0" w:rsidRPr="0061223F">
                <w:rPr>
                  <w:rStyle w:val="Lienhypertexte"/>
                  <w:noProof/>
                </w:rPr>
                <w:instrText xml:space="preserve"> </w:instrText>
              </w:r>
              <w:r w:rsidR="007445E0" w:rsidRPr="0061223F">
                <w:rPr>
                  <w:rStyle w:val="Lienhypertexte"/>
                  <w:noProof/>
                </w:rPr>
                <w:fldChar w:fldCharType="separate"/>
              </w:r>
              <w:r w:rsidR="007445E0" w:rsidRPr="0061223F">
                <w:rPr>
                  <w:rStyle w:val="Lienhypertexte"/>
                  <w:noProof/>
                </w:rPr>
                <w:t>Introduction</w:t>
              </w:r>
              <w:r w:rsidR="007445E0">
                <w:rPr>
                  <w:noProof/>
                  <w:webHidden/>
                </w:rPr>
                <w:tab/>
              </w:r>
              <w:r w:rsidR="007445E0">
                <w:rPr>
                  <w:noProof/>
                  <w:webHidden/>
                </w:rPr>
                <w:fldChar w:fldCharType="begin"/>
              </w:r>
              <w:r w:rsidR="007445E0">
                <w:rPr>
                  <w:noProof/>
                  <w:webHidden/>
                </w:rPr>
                <w:instrText xml:space="preserve"> PAGEREF _Toc527453429 \h </w:instrText>
              </w:r>
              <w:r w:rsidR="007445E0">
                <w:rPr>
                  <w:noProof/>
                  <w:webHidden/>
                </w:rPr>
              </w:r>
              <w:r w:rsidR="007445E0">
                <w:rPr>
                  <w:noProof/>
                  <w:webHidden/>
                </w:rPr>
                <w:fldChar w:fldCharType="separate"/>
              </w:r>
              <w:r w:rsidR="004D3FD0">
                <w:rPr>
                  <w:noProof/>
                  <w:webHidden/>
                </w:rPr>
                <w:t>2</w:t>
              </w:r>
              <w:r w:rsidR="007445E0">
                <w:rPr>
                  <w:noProof/>
                  <w:webHidden/>
                </w:rPr>
                <w:fldChar w:fldCharType="end"/>
              </w:r>
              <w:r w:rsidR="007445E0" w:rsidRPr="0061223F">
                <w:rPr>
                  <w:rStyle w:val="Lienhypertexte"/>
                  <w:noProof/>
                </w:rPr>
                <w:fldChar w:fldCharType="end"/>
              </w:r>
            </w:p>
            <w:p w14:paraId="496CA9D0" w14:textId="0CE35F06" w:rsidR="007445E0" w:rsidRDefault="004D3FD0" w:rsidP="00FE51EA">
              <w:pPr>
                <w:pStyle w:val="TM1"/>
                <w:rPr>
                  <w:noProof/>
                </w:rPr>
              </w:pPr>
              <w:hyperlink w:anchor="_Toc527453430" w:history="1">
                <w:r w:rsidR="007445E0" w:rsidRPr="0061223F">
                  <w:rPr>
                    <w:rStyle w:val="Lienhypertexte"/>
                    <w:noProof/>
                  </w:rPr>
                  <w:t>Le trouble développemental du langage (TDL)</w:t>
                </w:r>
                <w:r w:rsidR="007445E0">
                  <w:rPr>
                    <w:noProof/>
                    <w:webHidden/>
                  </w:rPr>
                  <w:tab/>
                </w:r>
                <w:r w:rsidR="007445E0">
                  <w:rPr>
                    <w:noProof/>
                    <w:webHidden/>
                  </w:rPr>
                  <w:fldChar w:fldCharType="begin"/>
                </w:r>
                <w:r w:rsidR="007445E0">
                  <w:rPr>
                    <w:noProof/>
                    <w:webHidden/>
                  </w:rPr>
                  <w:instrText xml:space="preserve"> PAGEREF _Toc527453430 \h </w:instrText>
                </w:r>
                <w:r w:rsidR="007445E0">
                  <w:rPr>
                    <w:noProof/>
                    <w:webHidden/>
                  </w:rPr>
                </w:r>
                <w:r w:rsidR="007445E0">
                  <w:rPr>
                    <w:noProof/>
                    <w:webHidden/>
                  </w:rPr>
                  <w:fldChar w:fldCharType="separate"/>
                </w:r>
                <w:r>
                  <w:rPr>
                    <w:noProof/>
                    <w:webHidden/>
                  </w:rPr>
                  <w:t>2</w:t>
                </w:r>
                <w:r w:rsidR="007445E0">
                  <w:rPr>
                    <w:noProof/>
                    <w:webHidden/>
                  </w:rPr>
                  <w:fldChar w:fldCharType="end"/>
                </w:r>
              </w:hyperlink>
              <w:bookmarkEnd w:id="0"/>
            </w:p>
            <w:p w14:paraId="68BB666E" w14:textId="0E547686" w:rsidR="007445E0" w:rsidRDefault="004D3FD0" w:rsidP="00FE51EA">
              <w:pPr>
                <w:pStyle w:val="TM1"/>
                <w:rPr>
                  <w:noProof/>
                </w:rPr>
              </w:pPr>
              <w:hyperlink w:anchor="_Toc527453431" w:history="1">
                <w:r w:rsidR="007445E0" w:rsidRPr="0061223F">
                  <w:rPr>
                    <w:rStyle w:val="Lienhypertexte"/>
                    <w:noProof/>
                  </w:rPr>
                  <w:t>L'Association Dysphasie +</w:t>
                </w:r>
                <w:r w:rsidR="007445E0">
                  <w:rPr>
                    <w:noProof/>
                    <w:webHidden/>
                  </w:rPr>
                  <w:tab/>
                </w:r>
                <w:r w:rsidR="007445E0">
                  <w:rPr>
                    <w:noProof/>
                    <w:webHidden/>
                  </w:rPr>
                  <w:fldChar w:fldCharType="begin"/>
                </w:r>
                <w:r w:rsidR="007445E0">
                  <w:rPr>
                    <w:noProof/>
                    <w:webHidden/>
                  </w:rPr>
                  <w:instrText xml:space="preserve"> PAGEREF _Toc527453431 \h </w:instrText>
                </w:r>
                <w:r w:rsidR="007445E0">
                  <w:rPr>
                    <w:noProof/>
                    <w:webHidden/>
                  </w:rPr>
                </w:r>
                <w:r w:rsidR="007445E0">
                  <w:rPr>
                    <w:noProof/>
                    <w:webHidden/>
                  </w:rPr>
                  <w:fldChar w:fldCharType="separate"/>
                </w:r>
                <w:r>
                  <w:rPr>
                    <w:noProof/>
                    <w:webHidden/>
                  </w:rPr>
                  <w:t>3</w:t>
                </w:r>
                <w:r w:rsidR="007445E0">
                  <w:rPr>
                    <w:noProof/>
                    <w:webHidden/>
                  </w:rPr>
                  <w:fldChar w:fldCharType="end"/>
                </w:r>
              </w:hyperlink>
            </w:p>
            <w:p w14:paraId="785569F1" w14:textId="7837086B" w:rsidR="007445E0" w:rsidRDefault="004D3FD0" w:rsidP="00FE51EA">
              <w:pPr>
                <w:pStyle w:val="TM1"/>
                <w:rPr>
                  <w:noProof/>
                </w:rPr>
              </w:pPr>
              <w:hyperlink w:anchor="_Toc527453432" w:history="1">
                <w:r w:rsidR="007445E0" w:rsidRPr="0061223F">
                  <w:rPr>
                    <w:rStyle w:val="Lienhypertexte"/>
                    <w:noProof/>
                  </w:rPr>
                  <w:t>Les services de L'Association Dysphasie +</w:t>
                </w:r>
                <w:r w:rsidR="007445E0">
                  <w:rPr>
                    <w:noProof/>
                    <w:webHidden/>
                  </w:rPr>
                  <w:tab/>
                </w:r>
                <w:r w:rsidR="007445E0">
                  <w:rPr>
                    <w:noProof/>
                    <w:webHidden/>
                  </w:rPr>
                  <w:fldChar w:fldCharType="begin"/>
                </w:r>
                <w:r w:rsidR="007445E0">
                  <w:rPr>
                    <w:noProof/>
                    <w:webHidden/>
                  </w:rPr>
                  <w:instrText xml:space="preserve"> PAGEREF _Toc527453432 \h </w:instrText>
                </w:r>
                <w:r w:rsidR="007445E0">
                  <w:rPr>
                    <w:noProof/>
                    <w:webHidden/>
                  </w:rPr>
                </w:r>
                <w:r w:rsidR="007445E0">
                  <w:rPr>
                    <w:noProof/>
                    <w:webHidden/>
                  </w:rPr>
                  <w:fldChar w:fldCharType="separate"/>
                </w:r>
                <w:r>
                  <w:rPr>
                    <w:noProof/>
                    <w:webHidden/>
                  </w:rPr>
                  <w:t>3</w:t>
                </w:r>
                <w:r w:rsidR="007445E0">
                  <w:rPr>
                    <w:noProof/>
                    <w:webHidden/>
                  </w:rPr>
                  <w:fldChar w:fldCharType="end"/>
                </w:r>
              </w:hyperlink>
            </w:p>
            <w:p w14:paraId="7FCE3689" w14:textId="3D09FA83" w:rsidR="007445E0" w:rsidRDefault="004D3FD0" w:rsidP="00FE51EA">
              <w:pPr>
                <w:pStyle w:val="TM1"/>
                <w:rPr>
                  <w:noProof/>
                </w:rPr>
              </w:pPr>
              <w:hyperlink w:anchor="_Toc527453433" w:history="1">
                <w:r w:rsidR="007445E0" w:rsidRPr="0061223F">
                  <w:rPr>
                    <w:rStyle w:val="Lienhypertexte"/>
                    <w:noProof/>
                  </w:rPr>
                  <w:t>Le ROPPHL</w:t>
                </w:r>
                <w:r w:rsidR="007445E0">
                  <w:rPr>
                    <w:noProof/>
                    <w:webHidden/>
                  </w:rPr>
                  <w:tab/>
                </w:r>
                <w:r w:rsidR="007445E0">
                  <w:rPr>
                    <w:noProof/>
                    <w:webHidden/>
                  </w:rPr>
                  <w:fldChar w:fldCharType="begin"/>
                </w:r>
                <w:r w:rsidR="007445E0">
                  <w:rPr>
                    <w:noProof/>
                    <w:webHidden/>
                  </w:rPr>
                  <w:instrText xml:space="preserve"> PAGEREF _Toc527453433 \h </w:instrText>
                </w:r>
                <w:r w:rsidR="007445E0">
                  <w:rPr>
                    <w:noProof/>
                    <w:webHidden/>
                  </w:rPr>
                </w:r>
                <w:r w:rsidR="007445E0">
                  <w:rPr>
                    <w:noProof/>
                    <w:webHidden/>
                  </w:rPr>
                  <w:fldChar w:fldCharType="separate"/>
                </w:r>
                <w:r>
                  <w:rPr>
                    <w:noProof/>
                    <w:webHidden/>
                  </w:rPr>
                  <w:t>4</w:t>
                </w:r>
                <w:r w:rsidR="007445E0">
                  <w:rPr>
                    <w:noProof/>
                    <w:webHidden/>
                  </w:rPr>
                  <w:fldChar w:fldCharType="end"/>
                </w:r>
              </w:hyperlink>
            </w:p>
            <w:p w14:paraId="250F2CDE" w14:textId="1A033615" w:rsidR="007445E0" w:rsidRDefault="004D3FD0" w:rsidP="00FE51EA">
              <w:pPr>
                <w:pStyle w:val="TM1"/>
                <w:rPr>
                  <w:noProof/>
                </w:rPr>
              </w:pPr>
              <w:hyperlink w:anchor="_Toc527453434" w:history="1">
                <w:r w:rsidR="007445E0" w:rsidRPr="0061223F">
                  <w:rPr>
                    <w:rStyle w:val="Lienhypertexte"/>
                    <w:noProof/>
                  </w:rPr>
                  <w:t>Le Comité de vigilance en santé et services sociaux du ROPPHL</w:t>
                </w:r>
                <w:r w:rsidR="007445E0">
                  <w:rPr>
                    <w:noProof/>
                    <w:webHidden/>
                  </w:rPr>
                  <w:tab/>
                </w:r>
                <w:r w:rsidR="007445E0">
                  <w:rPr>
                    <w:noProof/>
                    <w:webHidden/>
                  </w:rPr>
                  <w:fldChar w:fldCharType="begin"/>
                </w:r>
                <w:r w:rsidR="007445E0">
                  <w:rPr>
                    <w:noProof/>
                    <w:webHidden/>
                  </w:rPr>
                  <w:instrText xml:space="preserve"> PAGEREF _Toc527453434 \h </w:instrText>
                </w:r>
                <w:r w:rsidR="007445E0">
                  <w:rPr>
                    <w:noProof/>
                    <w:webHidden/>
                  </w:rPr>
                </w:r>
                <w:r w:rsidR="007445E0">
                  <w:rPr>
                    <w:noProof/>
                    <w:webHidden/>
                  </w:rPr>
                  <w:fldChar w:fldCharType="separate"/>
                </w:r>
                <w:r>
                  <w:rPr>
                    <w:noProof/>
                    <w:webHidden/>
                  </w:rPr>
                  <w:t>4</w:t>
                </w:r>
                <w:r w:rsidR="007445E0">
                  <w:rPr>
                    <w:noProof/>
                    <w:webHidden/>
                  </w:rPr>
                  <w:fldChar w:fldCharType="end"/>
                </w:r>
              </w:hyperlink>
            </w:p>
            <w:p w14:paraId="5239074E" w14:textId="60CAC8B3" w:rsidR="007445E0" w:rsidRDefault="004D3FD0" w:rsidP="00FE51EA">
              <w:pPr>
                <w:pStyle w:val="TM1"/>
                <w:rPr>
                  <w:noProof/>
                </w:rPr>
              </w:pPr>
              <w:hyperlink w:anchor="_Toc527453435" w:history="1">
                <w:r w:rsidR="007445E0" w:rsidRPr="0061223F">
                  <w:rPr>
                    <w:rStyle w:val="Lienhypertexte"/>
                    <w:noProof/>
                  </w:rPr>
                  <w:t>Les Services du CISSS de Laval</w:t>
                </w:r>
                <w:r w:rsidR="007445E0">
                  <w:rPr>
                    <w:noProof/>
                    <w:webHidden/>
                  </w:rPr>
                  <w:tab/>
                </w:r>
                <w:r w:rsidR="007445E0">
                  <w:rPr>
                    <w:noProof/>
                    <w:webHidden/>
                  </w:rPr>
                  <w:fldChar w:fldCharType="begin"/>
                </w:r>
                <w:r w:rsidR="007445E0">
                  <w:rPr>
                    <w:noProof/>
                    <w:webHidden/>
                  </w:rPr>
                  <w:instrText xml:space="preserve"> PAGEREF _Toc527453435 \h </w:instrText>
                </w:r>
                <w:r w:rsidR="007445E0">
                  <w:rPr>
                    <w:noProof/>
                    <w:webHidden/>
                  </w:rPr>
                </w:r>
                <w:r w:rsidR="007445E0">
                  <w:rPr>
                    <w:noProof/>
                    <w:webHidden/>
                  </w:rPr>
                  <w:fldChar w:fldCharType="separate"/>
                </w:r>
                <w:r>
                  <w:rPr>
                    <w:noProof/>
                    <w:webHidden/>
                  </w:rPr>
                  <w:t>5</w:t>
                </w:r>
                <w:r w:rsidR="007445E0">
                  <w:rPr>
                    <w:noProof/>
                    <w:webHidden/>
                  </w:rPr>
                  <w:fldChar w:fldCharType="end"/>
                </w:r>
              </w:hyperlink>
            </w:p>
            <w:p w14:paraId="70DA2030" w14:textId="4E11DFDD" w:rsidR="007445E0" w:rsidRDefault="004D3FD0" w:rsidP="00FE51EA">
              <w:pPr>
                <w:pStyle w:val="TM1"/>
                <w:rPr>
                  <w:noProof/>
                </w:rPr>
              </w:pPr>
              <w:hyperlink w:anchor="_Toc527453436" w:history="1">
                <w:r w:rsidR="007445E0" w:rsidRPr="0061223F">
                  <w:rPr>
                    <w:rStyle w:val="Lienhypertexte"/>
                    <w:noProof/>
                  </w:rPr>
                  <w:t>Les recherches</w:t>
                </w:r>
                <w:r w:rsidR="007445E0">
                  <w:rPr>
                    <w:noProof/>
                    <w:webHidden/>
                  </w:rPr>
                  <w:tab/>
                </w:r>
                <w:r w:rsidR="007445E0">
                  <w:rPr>
                    <w:noProof/>
                    <w:webHidden/>
                  </w:rPr>
                  <w:fldChar w:fldCharType="begin"/>
                </w:r>
                <w:r w:rsidR="007445E0">
                  <w:rPr>
                    <w:noProof/>
                    <w:webHidden/>
                  </w:rPr>
                  <w:instrText xml:space="preserve"> PAGEREF _Toc527453436 \h </w:instrText>
                </w:r>
                <w:r w:rsidR="007445E0">
                  <w:rPr>
                    <w:noProof/>
                    <w:webHidden/>
                  </w:rPr>
                </w:r>
                <w:r w:rsidR="007445E0">
                  <w:rPr>
                    <w:noProof/>
                    <w:webHidden/>
                  </w:rPr>
                  <w:fldChar w:fldCharType="separate"/>
                </w:r>
                <w:r>
                  <w:rPr>
                    <w:noProof/>
                    <w:webHidden/>
                  </w:rPr>
                  <w:t>7</w:t>
                </w:r>
                <w:r w:rsidR="007445E0">
                  <w:rPr>
                    <w:noProof/>
                    <w:webHidden/>
                  </w:rPr>
                  <w:fldChar w:fldCharType="end"/>
                </w:r>
              </w:hyperlink>
            </w:p>
            <w:p w14:paraId="7B11BE01" w14:textId="2EBDEF96" w:rsidR="007445E0" w:rsidRDefault="004D3FD0" w:rsidP="00FE51EA">
              <w:pPr>
                <w:pStyle w:val="TM1"/>
                <w:rPr>
                  <w:noProof/>
                </w:rPr>
              </w:pPr>
              <w:hyperlink w:anchor="_Toc527453437" w:history="1">
                <w:r w:rsidR="007445E0" w:rsidRPr="0061223F">
                  <w:rPr>
                    <w:rStyle w:val="Lienhypertexte"/>
                    <w:noProof/>
                  </w:rPr>
                  <w:t>Les enjeux</w:t>
                </w:r>
                <w:r w:rsidR="007445E0">
                  <w:rPr>
                    <w:noProof/>
                    <w:webHidden/>
                  </w:rPr>
                  <w:tab/>
                </w:r>
                <w:r w:rsidR="007445E0">
                  <w:rPr>
                    <w:noProof/>
                    <w:webHidden/>
                  </w:rPr>
                  <w:fldChar w:fldCharType="begin"/>
                </w:r>
                <w:r w:rsidR="007445E0">
                  <w:rPr>
                    <w:noProof/>
                    <w:webHidden/>
                  </w:rPr>
                  <w:instrText xml:space="preserve"> PAGEREF _Toc527453437 \h </w:instrText>
                </w:r>
                <w:r w:rsidR="007445E0">
                  <w:rPr>
                    <w:noProof/>
                    <w:webHidden/>
                  </w:rPr>
                </w:r>
                <w:r w:rsidR="007445E0">
                  <w:rPr>
                    <w:noProof/>
                    <w:webHidden/>
                  </w:rPr>
                  <w:fldChar w:fldCharType="separate"/>
                </w:r>
                <w:r>
                  <w:rPr>
                    <w:noProof/>
                    <w:webHidden/>
                  </w:rPr>
                  <w:t>8</w:t>
                </w:r>
                <w:r w:rsidR="007445E0">
                  <w:rPr>
                    <w:noProof/>
                    <w:webHidden/>
                  </w:rPr>
                  <w:fldChar w:fldCharType="end"/>
                </w:r>
              </w:hyperlink>
            </w:p>
            <w:p w14:paraId="72B33435" w14:textId="73C9B03D" w:rsidR="007445E0" w:rsidRDefault="004D3FD0" w:rsidP="00FE51EA">
              <w:pPr>
                <w:pStyle w:val="TM1"/>
                <w:rPr>
                  <w:noProof/>
                </w:rPr>
              </w:pPr>
              <w:hyperlink w:anchor="_Toc527453438" w:history="1">
                <w:r w:rsidR="007445E0" w:rsidRPr="0061223F">
                  <w:rPr>
                    <w:rStyle w:val="Lienhypertexte"/>
                    <w:noProof/>
                  </w:rPr>
                  <w:t>Les considérations</w:t>
                </w:r>
                <w:r w:rsidR="007445E0">
                  <w:rPr>
                    <w:noProof/>
                    <w:webHidden/>
                  </w:rPr>
                  <w:tab/>
                </w:r>
                <w:r w:rsidR="007445E0">
                  <w:rPr>
                    <w:noProof/>
                    <w:webHidden/>
                  </w:rPr>
                  <w:fldChar w:fldCharType="begin"/>
                </w:r>
                <w:r w:rsidR="007445E0">
                  <w:rPr>
                    <w:noProof/>
                    <w:webHidden/>
                  </w:rPr>
                  <w:instrText xml:space="preserve"> PAGEREF _Toc527453438 \h </w:instrText>
                </w:r>
                <w:r w:rsidR="007445E0">
                  <w:rPr>
                    <w:noProof/>
                    <w:webHidden/>
                  </w:rPr>
                </w:r>
                <w:r w:rsidR="007445E0">
                  <w:rPr>
                    <w:noProof/>
                    <w:webHidden/>
                  </w:rPr>
                  <w:fldChar w:fldCharType="separate"/>
                </w:r>
                <w:r>
                  <w:rPr>
                    <w:noProof/>
                    <w:webHidden/>
                  </w:rPr>
                  <w:t>9</w:t>
                </w:r>
                <w:r w:rsidR="007445E0">
                  <w:rPr>
                    <w:noProof/>
                    <w:webHidden/>
                  </w:rPr>
                  <w:fldChar w:fldCharType="end"/>
                </w:r>
              </w:hyperlink>
            </w:p>
            <w:p w14:paraId="5FE6BB3B" w14:textId="577EF6EF" w:rsidR="007445E0" w:rsidRDefault="004D3FD0" w:rsidP="00FE51EA">
              <w:pPr>
                <w:pStyle w:val="TM1"/>
                <w:rPr>
                  <w:noProof/>
                </w:rPr>
              </w:pPr>
              <w:hyperlink w:anchor="_Toc527453439" w:history="1">
                <w:r w:rsidR="007445E0" w:rsidRPr="0061223F">
                  <w:rPr>
                    <w:rStyle w:val="Lienhypertexte"/>
                    <w:noProof/>
                  </w:rPr>
                  <w:t>Les revendications du Comité de vigilance SSS</w:t>
                </w:r>
                <w:r w:rsidR="007445E0">
                  <w:rPr>
                    <w:noProof/>
                    <w:webHidden/>
                  </w:rPr>
                  <w:tab/>
                </w:r>
                <w:r w:rsidR="007445E0">
                  <w:rPr>
                    <w:noProof/>
                    <w:webHidden/>
                  </w:rPr>
                  <w:fldChar w:fldCharType="begin"/>
                </w:r>
                <w:r w:rsidR="007445E0">
                  <w:rPr>
                    <w:noProof/>
                    <w:webHidden/>
                  </w:rPr>
                  <w:instrText xml:space="preserve"> PAGEREF _Toc527453439 \h </w:instrText>
                </w:r>
                <w:r w:rsidR="007445E0">
                  <w:rPr>
                    <w:noProof/>
                    <w:webHidden/>
                  </w:rPr>
                </w:r>
                <w:r w:rsidR="007445E0">
                  <w:rPr>
                    <w:noProof/>
                    <w:webHidden/>
                  </w:rPr>
                  <w:fldChar w:fldCharType="separate"/>
                </w:r>
                <w:r>
                  <w:rPr>
                    <w:noProof/>
                    <w:webHidden/>
                  </w:rPr>
                  <w:t>9</w:t>
                </w:r>
                <w:r w:rsidR="007445E0">
                  <w:rPr>
                    <w:noProof/>
                    <w:webHidden/>
                  </w:rPr>
                  <w:fldChar w:fldCharType="end"/>
                </w:r>
              </w:hyperlink>
            </w:p>
            <w:p w14:paraId="2573A7E3" w14:textId="2BF66612" w:rsidR="00146291" w:rsidRDefault="00E0657A">
              <w:pPr>
                <w:rPr>
                  <w:b/>
                  <w:bCs/>
                  <w:lang w:val="fr-FR"/>
                </w:rPr>
              </w:pPr>
              <w:r>
                <w:rPr>
                  <w:b/>
                  <w:bCs/>
                  <w:lang w:val="fr-FR"/>
                </w:rPr>
                <w:fldChar w:fldCharType="end"/>
              </w:r>
            </w:p>
            <w:p w14:paraId="47478689" w14:textId="7B38E2A2" w:rsidR="00146291" w:rsidRDefault="00146291">
              <w:r>
                <w:t xml:space="preserve">ANNEXE </w:t>
              </w:r>
            </w:p>
            <w:p w14:paraId="7AB3DFF3" w14:textId="347563A8" w:rsidR="00BD3C77" w:rsidRDefault="00BD3C77" w:rsidP="000E2895">
              <w:pPr>
                <w:tabs>
                  <w:tab w:val="right" w:leader="dot" w:pos="8640"/>
                </w:tabs>
              </w:pPr>
              <w:r>
                <w:t xml:space="preserve">Annexe 1 : Suites des recherches – les enjeux dans les services sociaux </w:t>
              </w:r>
              <w:r>
                <w:tab/>
                <w:t>10</w:t>
              </w:r>
            </w:p>
            <w:p w14:paraId="505B56CA" w14:textId="1969F748" w:rsidR="00BD3C77" w:rsidRDefault="00BD3C77" w:rsidP="00C81575">
              <w:pPr>
                <w:tabs>
                  <w:tab w:val="right" w:leader="dot" w:pos="8640"/>
                </w:tabs>
              </w:pPr>
              <w:r>
                <w:t>Annexe 2 : Recommandations de l’INESSS sur le trouble développemental du langage (trouble primaire du langage) chez les enfants de 2 à 9 ans</w:t>
              </w:r>
              <w:r w:rsidR="00C81575" w:rsidRPr="0001425B">
                <w:rPr>
                  <w:smallCaps/>
                </w:rPr>
                <w:tab/>
              </w:r>
              <w:r w:rsidR="000E2895" w:rsidRPr="000E2895">
                <w:rPr>
                  <w:rFonts w:cstheme="minorHAnsi"/>
                  <w:sz w:val="24"/>
                  <w:szCs w:val="24"/>
                </w:rPr>
                <w:t>14</w:t>
              </w:r>
            </w:p>
            <w:p w14:paraId="4E221E4F" w14:textId="77777777" w:rsidR="00B11B9A" w:rsidRDefault="00B11B9A"/>
            <w:p w14:paraId="47D9196E" w14:textId="115D6710" w:rsidR="00E0657A" w:rsidRDefault="004D3FD0"/>
          </w:sdtContent>
        </w:sdt>
        <w:p w14:paraId="4D9796AA" w14:textId="5DBD1AC7" w:rsidR="00F12AC7" w:rsidRDefault="00F12AC7">
          <w:r>
            <w:br w:type="page"/>
          </w:r>
        </w:p>
        <w:p w14:paraId="60E58F89" w14:textId="64099DFE" w:rsidR="009D4917" w:rsidRDefault="00F12AC7" w:rsidP="009D4917">
          <w:r>
            <w:rPr>
              <w:b/>
              <w:noProof/>
              <w:color w:val="00B0F0"/>
              <w:sz w:val="48"/>
              <w:szCs w:val="48"/>
            </w:rPr>
            <w:lastRenderedPageBreak/>
            <mc:AlternateContent>
              <mc:Choice Requires="wps">
                <w:drawing>
                  <wp:anchor distT="0" distB="0" distL="114300" distR="114300" simplePos="0" relativeHeight="251653632" behindDoc="0" locked="0" layoutInCell="1" allowOverlap="1" wp14:anchorId="0E26407D" wp14:editId="1F4EAC3D">
                    <wp:simplePos x="0" y="0"/>
                    <wp:positionH relativeFrom="column">
                      <wp:posOffset>-1085850</wp:posOffset>
                    </wp:positionH>
                    <wp:positionV relativeFrom="paragraph">
                      <wp:posOffset>-334645</wp:posOffset>
                    </wp:positionV>
                    <wp:extent cx="7818120" cy="1428750"/>
                    <wp:effectExtent l="0" t="0" r="0" b="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120" cy="1428750"/>
                            </a:xfrm>
                            <a:prstGeom prst="rect">
                              <a:avLst/>
                            </a:prstGeom>
                            <a:solidFill>
                              <a:srgbClr val="059B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64095" w14:textId="77777777" w:rsidR="008322F0" w:rsidRPr="005F7985" w:rsidRDefault="008322F0" w:rsidP="005F7985">
                                <w:pPr>
                                  <w:ind w:left="1701" w:right="-716"/>
                                  <w:rPr>
                                    <w:b/>
                                    <w:color w:val="FFFFFF" w:themeColor="background1"/>
                                    <w:sz w:val="20"/>
                                    <w:szCs w:val="20"/>
                                  </w:rPr>
                                </w:pPr>
                              </w:p>
                              <w:p w14:paraId="0E264096" w14:textId="6A8E7A6C" w:rsidR="008322F0" w:rsidRDefault="008322F0" w:rsidP="005C792F">
                                <w:pPr>
                                  <w:ind w:left="1701" w:right="816"/>
                                  <w:rPr>
                                    <w:b/>
                                    <w:bCs/>
                                    <w:color w:val="FFFFFF" w:themeColor="background1"/>
                                    <w:sz w:val="28"/>
                                    <w:szCs w:val="28"/>
                                    <w:lang w:val="fr-FR"/>
                                  </w:rPr>
                                </w:pPr>
                                <w:r w:rsidRPr="005F7985">
                                  <w:rPr>
                                    <w:b/>
                                    <w:color w:val="FFFFFF" w:themeColor="background1"/>
                                    <w:sz w:val="48"/>
                                    <w:szCs w:val="48"/>
                                  </w:rPr>
                                  <w:t>A</w:t>
                                </w:r>
                                <w:r>
                                  <w:rPr>
                                    <w:b/>
                                    <w:color w:val="FFFFFF" w:themeColor="background1"/>
                                    <w:sz w:val="48"/>
                                    <w:szCs w:val="48"/>
                                  </w:rPr>
                                  <w:t>VIS</w:t>
                                </w:r>
                                <w:r w:rsidRPr="005F7985">
                                  <w:rPr>
                                    <w:b/>
                                    <w:color w:val="FFFFFF" w:themeColor="background1"/>
                                    <w:sz w:val="48"/>
                                    <w:szCs w:val="48"/>
                                  </w:rPr>
                                  <w:t xml:space="preserve"> </w:t>
                                </w:r>
                                <w:r w:rsidRPr="005F7985">
                                  <w:rPr>
                                    <w:b/>
                                    <w:color w:val="FFFFFF" w:themeColor="background1"/>
                                  </w:rPr>
                                  <w:br/>
                                </w:r>
                                <w:r w:rsidRPr="005C792F">
                                  <w:rPr>
                                    <w:b/>
                                    <w:bCs/>
                                    <w:color w:val="FFFFFF" w:themeColor="background1"/>
                                    <w:sz w:val="28"/>
                                    <w:szCs w:val="28"/>
                                    <w:lang w:val="fr-FR"/>
                                  </w:rPr>
                                  <w:t xml:space="preserve">Services </w:t>
                                </w:r>
                                <w:r w:rsidR="008F31B8">
                                  <w:rPr>
                                    <w:b/>
                                    <w:bCs/>
                                    <w:color w:val="FFFFFF" w:themeColor="background1"/>
                                    <w:sz w:val="28"/>
                                    <w:szCs w:val="28"/>
                                    <w:lang w:val="fr-FR"/>
                                  </w:rPr>
                                  <w:t xml:space="preserve">en </w:t>
                                </w:r>
                                <w:r w:rsidR="00A340D3">
                                  <w:rPr>
                                    <w:b/>
                                    <w:bCs/>
                                    <w:color w:val="FFFFFF" w:themeColor="background1"/>
                                    <w:sz w:val="28"/>
                                    <w:szCs w:val="28"/>
                                    <w:lang w:val="fr-FR"/>
                                  </w:rPr>
                                  <w:t>trouble développemental du langage (</w:t>
                                </w:r>
                                <w:r w:rsidR="008F31B8">
                                  <w:rPr>
                                    <w:b/>
                                    <w:bCs/>
                                    <w:color w:val="FFFFFF" w:themeColor="background1"/>
                                    <w:sz w:val="28"/>
                                    <w:szCs w:val="28"/>
                                    <w:lang w:val="fr-FR"/>
                                  </w:rPr>
                                  <w:t>dysphasie</w:t>
                                </w:r>
                                <w:r w:rsidR="00A340D3">
                                  <w:rPr>
                                    <w:b/>
                                    <w:bCs/>
                                    <w:color w:val="FFFFFF" w:themeColor="background1"/>
                                    <w:sz w:val="28"/>
                                    <w:szCs w:val="28"/>
                                    <w:lang w:val="fr-FR"/>
                                  </w:rPr>
                                  <w:t>)</w:t>
                                </w:r>
                              </w:p>
                              <w:p w14:paraId="0E264097" w14:textId="77777777" w:rsidR="008322F0" w:rsidRPr="005C792F" w:rsidRDefault="008322F0" w:rsidP="005C792F">
                                <w:pPr>
                                  <w:ind w:left="1701" w:right="816"/>
                                  <w:rPr>
                                    <w:color w:val="FFFFFF" w:themeColor="background1"/>
                                    <w:sz w:val="28"/>
                                    <w:szCs w:val="2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407D" id="Text Box 8" o:spid="_x0000_s1027" type="#_x0000_t202" style="position:absolute;margin-left:-85.5pt;margin-top:-26.35pt;width:615.6pt;height:1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KeiAIAABcFAAAOAAAAZHJzL2Uyb0RvYy54bWysVNuO2yAQfa/Uf0C8Z32Rk9jWOqtN0lSV&#10;thdptx9AMI5RMVAgsbfV/nsHnGTTbStVVf2AgRkOM3POcH0zdAIdmLFcyQonVzFGTFJVc7mr8OeH&#10;zSTHyDoiayKUZBV+ZBbfLF6/uu51yVLVKlEzgwBE2rLXFW6d02UUWdqyjtgrpZkEY6NMRxwszS6q&#10;DekBvRNRGsezqFem1kZRZi3srkcjXgT8pmHUfWwayxwSFYbYXBhNGLd+jBbXpNwZoltOj2GQf4ii&#10;I1zCpWeoNXEE7Q3/Barj1CirGndFVReppuGUhRwgmyR+kc19SzQLuUBxrD6Xyf4/WPrh8MkgXld4&#10;jpEkHVD0wAaHlmpAua9Or20JTvca3NwA28ByyNTqO0W/WCTVqiVyx26NUX3LSA3RJf5kdHF0xLEe&#10;ZNu/VzVcQ/ZOBaChMZ0vHRQDATqw9HhmxodCYXOeJ3mSgomCLcnSfD4N3EWkPB3Xxrq3THXITyps&#10;gPoATw531vlwSHly8bdZJXi94UKEhdltV8KgA/EymRbL21nI4IWbkN5ZKn9sRBx3IEq4w9t8vIH2&#10;70WSZvEyLSabWT6fZJtsOinmcT6Jk2JZzOKsyNabJx9gkpUtr2sm77hkJwkm2d9RfGyGUTxBhKiv&#10;cDFNpyNHf04y9t/vkuy4g44UvKtwfnYipWf2jawhbVI6wsU4j34OP1QZanD6h6oEHXjqRxG4YTsE&#10;wQWReI1sVf0IwjAKaAOK4TWBSavMN4x66MwK2697YhhG4p0EcRVJlvlWDotsOveyMJeW7aWFSApQ&#10;FXYYjdOVG9t/rw3ftXDTKGepbkGQDQ9SeY7qKGPovpDT8aXw7X25Dl7P79niBwAAAP//AwBQSwME&#10;FAAGAAgAAAAhAA5FvJviAAAADQEAAA8AAABkcnMvZG93bnJldi54bWxMj8FOwzAQRO9I/IO1SNxa&#10;O0EkVYhTISQOFQLUUg7c3HhJUmI7xNs2/D3bE9xmtKPZN+Vycr044hi74DUkcwUCfR1s5xsN27fH&#10;2QJEJOOt6YNHDT8YYVldXpSmsOHk13jcUCO4xMfCaGiJhkLKWLfoTJyHAT3fPsPoDLEdG2lHc+Jy&#10;18tUqUw603n+0JoBH1qsvzYHp+H5I6dVeP/u9+6poVW2wP3r9kXr66vp/g4E4UR/YTjjMzpUzLQL&#10;B2+j6DXMkjzhMcTqNs1BnCMqUymIHas8vQFZlfL/iuoXAAD//wMAUEsBAi0AFAAGAAgAAAAhALaD&#10;OJL+AAAA4QEAABMAAAAAAAAAAAAAAAAAAAAAAFtDb250ZW50X1R5cGVzXS54bWxQSwECLQAUAAYA&#10;CAAAACEAOP0h/9YAAACUAQAACwAAAAAAAAAAAAAAAAAvAQAAX3JlbHMvLnJlbHNQSwECLQAUAAYA&#10;CAAAACEAQrTinogCAAAXBQAADgAAAAAAAAAAAAAAAAAuAgAAZHJzL2Uyb0RvYy54bWxQSwECLQAU&#10;AAYACAAAACEADkW8m+IAAAANAQAADwAAAAAAAAAAAAAAAADiBAAAZHJzL2Rvd25yZXYueG1sUEsF&#10;BgAAAAAEAAQA8wAAAPEFAAAAAA==&#10;" fillcolor="#059ba6" stroked="f">
                    <v:textbox>
                      <w:txbxContent>
                        <w:p w14:paraId="0E264095" w14:textId="77777777" w:rsidR="008322F0" w:rsidRPr="005F7985" w:rsidRDefault="008322F0" w:rsidP="005F7985">
                          <w:pPr>
                            <w:ind w:left="1701" w:right="-716"/>
                            <w:rPr>
                              <w:b/>
                              <w:color w:val="FFFFFF" w:themeColor="background1"/>
                              <w:sz w:val="20"/>
                              <w:szCs w:val="20"/>
                            </w:rPr>
                          </w:pPr>
                        </w:p>
                        <w:p w14:paraId="0E264096" w14:textId="6A8E7A6C" w:rsidR="008322F0" w:rsidRDefault="008322F0" w:rsidP="005C792F">
                          <w:pPr>
                            <w:ind w:left="1701" w:right="816"/>
                            <w:rPr>
                              <w:b/>
                              <w:bCs/>
                              <w:color w:val="FFFFFF" w:themeColor="background1"/>
                              <w:sz w:val="28"/>
                              <w:szCs w:val="28"/>
                              <w:lang w:val="fr-FR"/>
                            </w:rPr>
                          </w:pPr>
                          <w:r w:rsidRPr="005F7985">
                            <w:rPr>
                              <w:b/>
                              <w:color w:val="FFFFFF" w:themeColor="background1"/>
                              <w:sz w:val="48"/>
                              <w:szCs w:val="48"/>
                            </w:rPr>
                            <w:t>A</w:t>
                          </w:r>
                          <w:r>
                            <w:rPr>
                              <w:b/>
                              <w:color w:val="FFFFFF" w:themeColor="background1"/>
                              <w:sz w:val="48"/>
                              <w:szCs w:val="48"/>
                            </w:rPr>
                            <w:t>VIS</w:t>
                          </w:r>
                          <w:r w:rsidRPr="005F7985">
                            <w:rPr>
                              <w:b/>
                              <w:color w:val="FFFFFF" w:themeColor="background1"/>
                              <w:sz w:val="48"/>
                              <w:szCs w:val="48"/>
                            </w:rPr>
                            <w:t xml:space="preserve"> </w:t>
                          </w:r>
                          <w:r w:rsidRPr="005F7985">
                            <w:rPr>
                              <w:b/>
                              <w:color w:val="FFFFFF" w:themeColor="background1"/>
                            </w:rPr>
                            <w:br/>
                          </w:r>
                          <w:r w:rsidRPr="005C792F">
                            <w:rPr>
                              <w:b/>
                              <w:bCs/>
                              <w:color w:val="FFFFFF" w:themeColor="background1"/>
                              <w:sz w:val="28"/>
                              <w:szCs w:val="28"/>
                              <w:lang w:val="fr-FR"/>
                            </w:rPr>
                            <w:t xml:space="preserve">Services </w:t>
                          </w:r>
                          <w:r w:rsidR="008F31B8">
                            <w:rPr>
                              <w:b/>
                              <w:bCs/>
                              <w:color w:val="FFFFFF" w:themeColor="background1"/>
                              <w:sz w:val="28"/>
                              <w:szCs w:val="28"/>
                              <w:lang w:val="fr-FR"/>
                            </w:rPr>
                            <w:t xml:space="preserve">en </w:t>
                          </w:r>
                          <w:r w:rsidR="00A340D3">
                            <w:rPr>
                              <w:b/>
                              <w:bCs/>
                              <w:color w:val="FFFFFF" w:themeColor="background1"/>
                              <w:sz w:val="28"/>
                              <w:szCs w:val="28"/>
                              <w:lang w:val="fr-FR"/>
                            </w:rPr>
                            <w:t>trouble développemental du langage (</w:t>
                          </w:r>
                          <w:r w:rsidR="008F31B8">
                            <w:rPr>
                              <w:b/>
                              <w:bCs/>
                              <w:color w:val="FFFFFF" w:themeColor="background1"/>
                              <w:sz w:val="28"/>
                              <w:szCs w:val="28"/>
                              <w:lang w:val="fr-FR"/>
                            </w:rPr>
                            <w:t>dysphasie</w:t>
                          </w:r>
                          <w:r w:rsidR="00A340D3">
                            <w:rPr>
                              <w:b/>
                              <w:bCs/>
                              <w:color w:val="FFFFFF" w:themeColor="background1"/>
                              <w:sz w:val="28"/>
                              <w:szCs w:val="28"/>
                              <w:lang w:val="fr-FR"/>
                            </w:rPr>
                            <w:t>)</w:t>
                          </w:r>
                        </w:p>
                        <w:p w14:paraId="0E264097" w14:textId="77777777" w:rsidR="008322F0" w:rsidRPr="005C792F" w:rsidRDefault="008322F0" w:rsidP="005C792F">
                          <w:pPr>
                            <w:ind w:left="1701" w:right="816"/>
                            <w:rPr>
                              <w:color w:val="FFFFFF" w:themeColor="background1"/>
                              <w:sz w:val="28"/>
                              <w:szCs w:val="28"/>
                              <w:lang w:val="fr-FR"/>
                            </w:rPr>
                          </w:pPr>
                        </w:p>
                      </w:txbxContent>
                    </v:textbox>
                    <w10:wrap type="square"/>
                  </v:shape>
                </w:pict>
              </mc:Fallback>
            </mc:AlternateContent>
          </w:r>
        </w:p>
      </w:sdtContent>
    </w:sdt>
    <w:p w14:paraId="0E26402C" w14:textId="26B760CF" w:rsidR="005C792F" w:rsidRPr="00080CEA" w:rsidRDefault="005C792F" w:rsidP="00080CEA">
      <w:pPr>
        <w:pStyle w:val="Titre1"/>
      </w:pPr>
      <w:bookmarkStart w:id="1" w:name="_Toc527453429"/>
      <w:r w:rsidRPr="00080CEA">
        <w:t>Introduction</w:t>
      </w:r>
      <w:bookmarkEnd w:id="1"/>
    </w:p>
    <w:p w14:paraId="0E26402D" w14:textId="32E537BF" w:rsidR="00581865" w:rsidRDefault="00D01A06" w:rsidP="001B1545">
      <w:pPr>
        <w:autoSpaceDE w:val="0"/>
        <w:autoSpaceDN w:val="0"/>
        <w:adjustRightInd w:val="0"/>
        <w:spacing w:after="0" w:line="240" w:lineRule="auto"/>
        <w:jc w:val="both"/>
        <w:rPr>
          <w:rFonts w:cstheme="minorHAnsi"/>
          <w:bCs/>
          <w:sz w:val="24"/>
          <w:szCs w:val="24"/>
        </w:rPr>
      </w:pPr>
      <w:r>
        <w:rPr>
          <w:rFonts w:cstheme="minorHAnsi"/>
          <w:sz w:val="24"/>
          <w:szCs w:val="24"/>
        </w:rPr>
        <w:t>Par ce présent avis, l</w:t>
      </w:r>
      <w:r w:rsidR="001B29B4" w:rsidRPr="005C792F">
        <w:rPr>
          <w:rFonts w:cstheme="minorHAnsi"/>
          <w:sz w:val="24"/>
          <w:szCs w:val="24"/>
        </w:rPr>
        <w:t xml:space="preserve">e Regroupement des organismes de promotion des personnes handicapées de Laval </w:t>
      </w:r>
      <w:r w:rsidR="005F7985" w:rsidRPr="005C792F">
        <w:rPr>
          <w:rFonts w:cstheme="minorHAnsi"/>
          <w:sz w:val="24"/>
          <w:szCs w:val="24"/>
        </w:rPr>
        <w:t xml:space="preserve">(ROPPHL) </w:t>
      </w:r>
      <w:r>
        <w:rPr>
          <w:rFonts w:cstheme="minorHAnsi"/>
          <w:sz w:val="24"/>
          <w:szCs w:val="24"/>
        </w:rPr>
        <w:t xml:space="preserve">souhaite vous </w:t>
      </w:r>
      <w:r w:rsidRPr="005C792F">
        <w:rPr>
          <w:rFonts w:cstheme="minorHAnsi"/>
          <w:sz w:val="24"/>
          <w:szCs w:val="24"/>
        </w:rPr>
        <w:t>exposer</w:t>
      </w:r>
      <w:r w:rsidR="005C792F" w:rsidRPr="005C792F">
        <w:rPr>
          <w:rFonts w:cstheme="minorHAnsi"/>
          <w:sz w:val="24"/>
          <w:szCs w:val="24"/>
        </w:rPr>
        <w:t xml:space="preserve"> </w:t>
      </w:r>
      <w:r w:rsidR="005C792F" w:rsidRPr="005C792F">
        <w:rPr>
          <w:rFonts w:cstheme="minorHAnsi"/>
          <w:bCs/>
          <w:sz w:val="24"/>
          <w:szCs w:val="24"/>
        </w:rPr>
        <w:t xml:space="preserve">les </w:t>
      </w:r>
      <w:r>
        <w:rPr>
          <w:rFonts w:cstheme="minorHAnsi"/>
          <w:bCs/>
          <w:sz w:val="24"/>
          <w:szCs w:val="24"/>
        </w:rPr>
        <w:t xml:space="preserve">problématiques </w:t>
      </w:r>
      <w:r w:rsidR="00493AA6">
        <w:rPr>
          <w:rFonts w:cstheme="minorHAnsi"/>
          <w:bCs/>
          <w:sz w:val="24"/>
          <w:szCs w:val="24"/>
        </w:rPr>
        <w:t xml:space="preserve">et les impacts </w:t>
      </w:r>
      <w:r w:rsidR="008F31B8">
        <w:rPr>
          <w:rFonts w:cstheme="minorHAnsi"/>
          <w:bCs/>
          <w:sz w:val="24"/>
          <w:szCs w:val="24"/>
        </w:rPr>
        <w:t>du continuum de services en troubles d</w:t>
      </w:r>
      <w:r w:rsidR="00880639">
        <w:rPr>
          <w:rFonts w:cstheme="minorHAnsi"/>
          <w:bCs/>
          <w:sz w:val="24"/>
          <w:szCs w:val="24"/>
        </w:rPr>
        <w:t xml:space="preserve">éveloppemental du </w:t>
      </w:r>
      <w:r w:rsidR="008F31B8">
        <w:rPr>
          <w:rFonts w:cstheme="minorHAnsi"/>
          <w:bCs/>
          <w:sz w:val="24"/>
          <w:szCs w:val="24"/>
        </w:rPr>
        <w:t>langage</w:t>
      </w:r>
      <w:r w:rsidR="00A340D3">
        <w:rPr>
          <w:rFonts w:cstheme="minorHAnsi"/>
          <w:bCs/>
          <w:sz w:val="24"/>
          <w:szCs w:val="24"/>
        </w:rPr>
        <w:t xml:space="preserve"> (TDL) ou dysphasie</w:t>
      </w:r>
      <w:r w:rsidR="00493AA6">
        <w:rPr>
          <w:rFonts w:cstheme="minorHAnsi"/>
          <w:bCs/>
          <w:sz w:val="24"/>
          <w:szCs w:val="24"/>
        </w:rPr>
        <w:t xml:space="preserve"> chez les personnes</w:t>
      </w:r>
      <w:r w:rsidR="008F31B8">
        <w:rPr>
          <w:rFonts w:cstheme="minorHAnsi"/>
          <w:bCs/>
          <w:sz w:val="24"/>
          <w:szCs w:val="24"/>
        </w:rPr>
        <w:t>.</w:t>
      </w:r>
    </w:p>
    <w:p w14:paraId="1E985A74" w14:textId="55D2D33B" w:rsidR="00493AA6" w:rsidRDefault="00493AA6" w:rsidP="001B1545">
      <w:pPr>
        <w:autoSpaceDE w:val="0"/>
        <w:autoSpaceDN w:val="0"/>
        <w:adjustRightInd w:val="0"/>
        <w:spacing w:after="0" w:line="240" w:lineRule="auto"/>
        <w:jc w:val="both"/>
        <w:rPr>
          <w:rFonts w:cstheme="minorHAnsi"/>
          <w:bCs/>
          <w:sz w:val="24"/>
          <w:szCs w:val="24"/>
        </w:rPr>
      </w:pPr>
    </w:p>
    <w:p w14:paraId="13FE5607" w14:textId="1A805C4D" w:rsidR="00493AA6" w:rsidRDefault="00493AA6" w:rsidP="00080CEA">
      <w:pPr>
        <w:pStyle w:val="Titre1"/>
        <w:rPr>
          <w:rFonts w:cstheme="minorHAnsi"/>
          <w:sz w:val="24"/>
          <w:szCs w:val="24"/>
        </w:rPr>
      </w:pPr>
      <w:bookmarkStart w:id="2" w:name="_Toc527453430"/>
      <w:r>
        <w:t>Le trouble développemental du langage (TDL)</w:t>
      </w:r>
      <w:bookmarkEnd w:id="2"/>
    </w:p>
    <w:p w14:paraId="7D0B6363" w14:textId="2F559FDD" w:rsidR="001B1545" w:rsidRPr="00BA3D18" w:rsidRDefault="001B1545" w:rsidP="001B1545">
      <w:pPr>
        <w:autoSpaceDE w:val="0"/>
        <w:autoSpaceDN w:val="0"/>
        <w:adjustRightInd w:val="0"/>
        <w:spacing w:after="0" w:line="240" w:lineRule="auto"/>
        <w:jc w:val="both"/>
        <w:rPr>
          <w:rFonts w:eastAsia="Times New Roman" w:cs="Arial"/>
          <w:bCs/>
          <w:sz w:val="24"/>
          <w:szCs w:val="24"/>
        </w:rPr>
      </w:pPr>
      <w:r w:rsidRPr="00BA3D18">
        <w:rPr>
          <w:rFonts w:eastAsia="Times New Roman" w:cs="Arial"/>
          <w:bCs/>
          <w:sz w:val="24"/>
          <w:szCs w:val="24"/>
        </w:rPr>
        <w:t xml:space="preserve">En septembre 2017, </w:t>
      </w:r>
      <w:r w:rsidRPr="00BA3D18">
        <w:rPr>
          <w:rFonts w:cs="Arial"/>
          <w:sz w:val="24"/>
          <w:szCs w:val="24"/>
        </w:rPr>
        <w:t xml:space="preserve">l’Ordre des orthophonistes et des audiologistes du Québec </w:t>
      </w:r>
      <w:r>
        <w:rPr>
          <w:rFonts w:cs="Arial"/>
          <w:sz w:val="24"/>
          <w:szCs w:val="24"/>
        </w:rPr>
        <w:t>(</w:t>
      </w:r>
      <w:r w:rsidRPr="00BA3D18">
        <w:rPr>
          <w:rFonts w:eastAsia="Times New Roman" w:cs="Arial"/>
          <w:bCs/>
          <w:sz w:val="24"/>
          <w:szCs w:val="24"/>
        </w:rPr>
        <w:t>OOAQ</w:t>
      </w:r>
      <w:r>
        <w:rPr>
          <w:rFonts w:eastAsia="Times New Roman" w:cs="Arial"/>
          <w:bCs/>
          <w:sz w:val="24"/>
          <w:szCs w:val="24"/>
        </w:rPr>
        <w:t>)</w:t>
      </w:r>
      <w:r w:rsidRPr="00BA3D18">
        <w:rPr>
          <w:rFonts w:eastAsia="Times New Roman" w:cs="Arial"/>
          <w:bCs/>
          <w:sz w:val="24"/>
          <w:szCs w:val="24"/>
        </w:rPr>
        <w:t xml:space="preserve"> a émis un communiqué suggérant à ses membres d’utiliser le terme « trouble développemental du langage ». Il </w:t>
      </w:r>
      <w:r>
        <w:rPr>
          <w:rFonts w:eastAsia="Times New Roman" w:cs="Arial"/>
          <w:bCs/>
          <w:sz w:val="24"/>
          <w:szCs w:val="24"/>
        </w:rPr>
        <w:t xml:space="preserve">y est mentionné </w:t>
      </w:r>
      <w:r w:rsidRPr="00BA3D18">
        <w:rPr>
          <w:rFonts w:eastAsia="Times New Roman" w:cs="Arial"/>
          <w:bCs/>
          <w:sz w:val="24"/>
          <w:szCs w:val="24"/>
        </w:rPr>
        <w:t xml:space="preserve">l’importance </w:t>
      </w:r>
      <w:r w:rsidRPr="001B1545">
        <w:rPr>
          <w:rFonts w:eastAsia="Times New Roman" w:cs="Arial"/>
          <w:b/>
          <w:bCs/>
          <w:sz w:val="24"/>
          <w:szCs w:val="24"/>
        </w:rPr>
        <w:t>d’éviter toute rupture de services</w:t>
      </w:r>
      <w:r>
        <w:rPr>
          <w:rFonts w:eastAsia="Times New Roman" w:cs="Arial"/>
          <w:bCs/>
          <w:sz w:val="24"/>
          <w:szCs w:val="24"/>
        </w:rPr>
        <w:t xml:space="preserve"> </w:t>
      </w:r>
      <w:r w:rsidRPr="00BA3D18">
        <w:rPr>
          <w:rFonts w:eastAsia="Times New Roman" w:cs="Arial"/>
          <w:bCs/>
          <w:sz w:val="24"/>
          <w:szCs w:val="24"/>
        </w:rPr>
        <w:t>à la suite de ce changement de terminologie et</w:t>
      </w:r>
      <w:r>
        <w:rPr>
          <w:rFonts w:eastAsia="Times New Roman" w:cs="Arial"/>
          <w:bCs/>
          <w:sz w:val="24"/>
          <w:szCs w:val="24"/>
        </w:rPr>
        <w:t>,</w:t>
      </w:r>
      <w:r w:rsidRPr="00BA3D18">
        <w:rPr>
          <w:rFonts w:eastAsia="Times New Roman" w:cs="Arial"/>
          <w:bCs/>
          <w:sz w:val="24"/>
          <w:szCs w:val="24"/>
        </w:rPr>
        <w:t xml:space="preserve"> de ce fait, d’identifier clairement les anciennes appellations entre parenthèses</w:t>
      </w:r>
      <w:r>
        <w:rPr>
          <w:rFonts w:eastAsia="Times New Roman" w:cs="Arial"/>
          <w:bCs/>
          <w:sz w:val="24"/>
          <w:szCs w:val="24"/>
        </w:rPr>
        <w:t xml:space="preserve"> afin d’assurer une compréhension de tous face à ce nouveau terme qui désignait anciennement la dysphasie ou le trouble primaire de langage </w:t>
      </w:r>
      <w:r w:rsidRPr="00BA3D18">
        <w:rPr>
          <w:rFonts w:eastAsia="Times New Roman" w:cs="Arial"/>
          <w:bCs/>
          <w:sz w:val="24"/>
          <w:szCs w:val="24"/>
        </w:rPr>
        <w:t>(OOAQ, 2017).</w:t>
      </w:r>
    </w:p>
    <w:p w14:paraId="068ED84E" w14:textId="77777777" w:rsidR="001B1545" w:rsidRDefault="001B1545" w:rsidP="001B1545">
      <w:pPr>
        <w:spacing w:after="0" w:line="240" w:lineRule="auto"/>
        <w:jc w:val="both"/>
        <w:rPr>
          <w:rFonts w:cs="Arial"/>
          <w:sz w:val="24"/>
          <w:szCs w:val="24"/>
        </w:rPr>
      </w:pPr>
    </w:p>
    <w:p w14:paraId="1788E67D" w14:textId="3E35202C" w:rsidR="00BA3D18" w:rsidRPr="00BA3D18" w:rsidRDefault="00BA3D18" w:rsidP="001B1545">
      <w:pPr>
        <w:spacing w:line="240" w:lineRule="auto"/>
        <w:jc w:val="both"/>
        <w:rPr>
          <w:rFonts w:cs="Arial"/>
          <w:sz w:val="24"/>
          <w:szCs w:val="24"/>
        </w:rPr>
      </w:pPr>
      <w:r w:rsidRPr="00BA3D18">
        <w:rPr>
          <w:rFonts w:cs="Arial"/>
          <w:sz w:val="24"/>
          <w:szCs w:val="24"/>
        </w:rPr>
        <w:t xml:space="preserve">Selon </w:t>
      </w:r>
      <w:r w:rsidR="001B1545">
        <w:rPr>
          <w:rFonts w:cs="Arial"/>
          <w:sz w:val="24"/>
          <w:szCs w:val="24"/>
        </w:rPr>
        <w:t>l’</w:t>
      </w:r>
      <w:r w:rsidRPr="00BA3D18">
        <w:rPr>
          <w:rFonts w:cs="Arial"/>
          <w:sz w:val="24"/>
          <w:szCs w:val="24"/>
        </w:rPr>
        <w:t xml:space="preserve">OOAQ, 2004, le trouble développemental du langage </w:t>
      </w:r>
      <w:r w:rsidRPr="003F48F6">
        <w:rPr>
          <w:rFonts w:cs="Arial"/>
          <w:b/>
          <w:sz w:val="24"/>
          <w:szCs w:val="24"/>
        </w:rPr>
        <w:t>(dysphasie</w:t>
      </w:r>
      <w:r w:rsidR="00640FAD" w:rsidRPr="003F48F6">
        <w:rPr>
          <w:rFonts w:cs="Arial"/>
          <w:b/>
          <w:sz w:val="24"/>
          <w:szCs w:val="24"/>
        </w:rPr>
        <w:t>/</w:t>
      </w:r>
      <w:r w:rsidRPr="003F48F6">
        <w:rPr>
          <w:rFonts w:cs="Arial"/>
          <w:b/>
          <w:sz w:val="24"/>
          <w:szCs w:val="24"/>
        </w:rPr>
        <w:t xml:space="preserve">trouble primaire du langage), </w:t>
      </w:r>
      <w:r w:rsidRPr="00BA3D18">
        <w:rPr>
          <w:rFonts w:cs="Arial"/>
          <w:sz w:val="24"/>
          <w:szCs w:val="24"/>
        </w:rPr>
        <w:t xml:space="preserve">est une atteinte neurologique persistante tout au long de la vie. Ce trouble affecte soit l’expression, soit la compréhension ou l’expression et la compréhension du langage (dysphasie mixte). L’appellation </w:t>
      </w:r>
      <w:r w:rsidRPr="00293691">
        <w:rPr>
          <w:rFonts w:cs="Arial"/>
          <w:b/>
          <w:sz w:val="24"/>
          <w:szCs w:val="24"/>
        </w:rPr>
        <w:t>persistante</w:t>
      </w:r>
      <w:r w:rsidRPr="00BA3D18">
        <w:rPr>
          <w:rFonts w:cs="Arial"/>
          <w:sz w:val="24"/>
          <w:szCs w:val="24"/>
        </w:rPr>
        <w:t xml:space="preserve"> démontre que ce n’est guère expliqué par un simple retard de langage (</w:t>
      </w:r>
      <w:proofErr w:type="spellStart"/>
      <w:r w:rsidRPr="00BA3D18">
        <w:rPr>
          <w:rFonts w:cs="Arial"/>
          <w:sz w:val="24"/>
          <w:szCs w:val="24"/>
        </w:rPr>
        <w:t>Ellemberg</w:t>
      </w:r>
      <w:proofErr w:type="spellEnd"/>
      <w:r w:rsidRPr="00BA3D18">
        <w:rPr>
          <w:rFonts w:cs="Arial"/>
          <w:sz w:val="24"/>
          <w:szCs w:val="24"/>
        </w:rPr>
        <w:t>, 2014).</w:t>
      </w:r>
    </w:p>
    <w:p w14:paraId="69DB7635" w14:textId="77777777" w:rsidR="00BA3D18" w:rsidRPr="00BA3D18" w:rsidRDefault="00BA3D18" w:rsidP="001B1545">
      <w:pPr>
        <w:autoSpaceDE w:val="0"/>
        <w:autoSpaceDN w:val="0"/>
        <w:adjustRightInd w:val="0"/>
        <w:spacing w:after="0" w:line="240" w:lineRule="auto"/>
        <w:jc w:val="both"/>
        <w:rPr>
          <w:rFonts w:cs="Arial"/>
          <w:color w:val="000000"/>
          <w:sz w:val="24"/>
          <w:szCs w:val="24"/>
        </w:rPr>
      </w:pPr>
      <w:r w:rsidRPr="00BA3D18">
        <w:rPr>
          <w:rFonts w:cs="Arial"/>
          <w:color w:val="000000"/>
          <w:sz w:val="24"/>
          <w:szCs w:val="24"/>
        </w:rPr>
        <w:t xml:space="preserve">Dans le Manuel diagnostique et statistique des troubles mentaux (DSM-5) [American </w:t>
      </w:r>
      <w:proofErr w:type="spellStart"/>
      <w:r w:rsidRPr="00BA3D18">
        <w:rPr>
          <w:rFonts w:cs="Arial"/>
          <w:color w:val="000000"/>
          <w:sz w:val="24"/>
          <w:szCs w:val="24"/>
        </w:rPr>
        <w:t>Psychiatric</w:t>
      </w:r>
      <w:proofErr w:type="spellEnd"/>
      <w:r w:rsidRPr="00BA3D18">
        <w:rPr>
          <w:rFonts w:cs="Arial"/>
          <w:color w:val="000000"/>
          <w:sz w:val="24"/>
          <w:szCs w:val="24"/>
        </w:rPr>
        <w:t xml:space="preserve"> Association, 2013], les critères diagnostiques du trouble du langage sont ainsi définis : </w:t>
      </w:r>
    </w:p>
    <w:p w14:paraId="2352BEAD" w14:textId="31BA7DC5" w:rsidR="00BA3D18" w:rsidRPr="00BA3D18" w:rsidRDefault="00BA3D18" w:rsidP="001B1545">
      <w:pPr>
        <w:pStyle w:val="Paragraphedeliste"/>
        <w:numPr>
          <w:ilvl w:val="0"/>
          <w:numId w:val="15"/>
        </w:numPr>
        <w:autoSpaceDE w:val="0"/>
        <w:autoSpaceDN w:val="0"/>
        <w:adjustRightInd w:val="0"/>
        <w:spacing w:after="78" w:line="240" w:lineRule="auto"/>
        <w:jc w:val="both"/>
        <w:rPr>
          <w:rFonts w:cs="Arial"/>
          <w:color w:val="000000"/>
          <w:sz w:val="24"/>
          <w:szCs w:val="24"/>
        </w:rPr>
      </w:pPr>
      <w:r w:rsidRPr="00BA3D18">
        <w:rPr>
          <w:rFonts w:cs="Arial"/>
          <w:color w:val="000000"/>
          <w:sz w:val="24"/>
          <w:szCs w:val="24"/>
        </w:rPr>
        <w:t xml:space="preserve">Des difficultés </w:t>
      </w:r>
      <w:r w:rsidRPr="00293691">
        <w:rPr>
          <w:rFonts w:cs="Arial"/>
          <w:b/>
          <w:color w:val="000000"/>
          <w:sz w:val="24"/>
          <w:szCs w:val="24"/>
        </w:rPr>
        <w:t>persistantes</w:t>
      </w:r>
      <w:r w:rsidRPr="00BA3D18">
        <w:rPr>
          <w:rFonts w:cs="Arial"/>
          <w:color w:val="000000"/>
          <w:sz w:val="24"/>
          <w:szCs w:val="24"/>
        </w:rPr>
        <w:t xml:space="preserve"> affectant plusieurs modalités (au niveau verbal ou écrit), qui découlent de déficits de compréhension ou de production; </w:t>
      </w:r>
    </w:p>
    <w:p w14:paraId="3869AA25" w14:textId="40D72960" w:rsidR="00BA3D18" w:rsidRPr="00BA3D18" w:rsidRDefault="00BA3D18" w:rsidP="001B1545">
      <w:pPr>
        <w:pStyle w:val="Paragraphedeliste"/>
        <w:numPr>
          <w:ilvl w:val="0"/>
          <w:numId w:val="15"/>
        </w:numPr>
        <w:autoSpaceDE w:val="0"/>
        <w:autoSpaceDN w:val="0"/>
        <w:adjustRightInd w:val="0"/>
        <w:spacing w:after="78" w:line="240" w:lineRule="auto"/>
        <w:jc w:val="both"/>
        <w:rPr>
          <w:rFonts w:cs="Arial"/>
          <w:color w:val="000000"/>
          <w:sz w:val="24"/>
          <w:szCs w:val="24"/>
        </w:rPr>
      </w:pPr>
      <w:r w:rsidRPr="00BA3D18">
        <w:rPr>
          <w:rFonts w:cs="Arial"/>
          <w:color w:val="000000"/>
          <w:sz w:val="24"/>
          <w:szCs w:val="24"/>
        </w:rPr>
        <w:t xml:space="preserve">Des aptitudes langagières substantiellement inférieures à celles attendues pour l’âge de l’enfant et entrainant des limitations fonctionnelles sur le plan de la </w:t>
      </w:r>
      <w:r w:rsidRPr="001B1545">
        <w:rPr>
          <w:rFonts w:cs="Arial"/>
          <w:b/>
          <w:color w:val="000000"/>
          <w:sz w:val="24"/>
          <w:szCs w:val="24"/>
        </w:rPr>
        <w:t>communication</w:t>
      </w:r>
      <w:r w:rsidRPr="00BA3D18">
        <w:rPr>
          <w:rFonts w:cs="Arial"/>
          <w:color w:val="000000"/>
          <w:sz w:val="24"/>
          <w:szCs w:val="24"/>
        </w:rPr>
        <w:t xml:space="preserve">, de la </w:t>
      </w:r>
      <w:r w:rsidRPr="001B1545">
        <w:rPr>
          <w:rFonts w:cs="Arial"/>
          <w:b/>
          <w:color w:val="000000"/>
          <w:sz w:val="24"/>
          <w:szCs w:val="24"/>
        </w:rPr>
        <w:t>performance scolaire</w:t>
      </w:r>
      <w:r w:rsidRPr="00BA3D18">
        <w:rPr>
          <w:rFonts w:cs="Arial"/>
          <w:color w:val="000000"/>
          <w:sz w:val="24"/>
          <w:szCs w:val="24"/>
        </w:rPr>
        <w:t xml:space="preserve">, de la </w:t>
      </w:r>
      <w:r w:rsidRPr="001B1545">
        <w:rPr>
          <w:rFonts w:cs="Arial"/>
          <w:b/>
          <w:color w:val="000000"/>
          <w:sz w:val="24"/>
          <w:szCs w:val="24"/>
        </w:rPr>
        <w:t>performance professionnelle</w:t>
      </w:r>
      <w:r w:rsidRPr="00BA3D18">
        <w:rPr>
          <w:rFonts w:cs="Arial"/>
          <w:color w:val="000000"/>
          <w:sz w:val="24"/>
          <w:szCs w:val="24"/>
        </w:rPr>
        <w:t xml:space="preserve">, de la </w:t>
      </w:r>
      <w:r w:rsidRPr="001B1545">
        <w:rPr>
          <w:rFonts w:cs="Arial"/>
          <w:b/>
          <w:color w:val="000000"/>
          <w:sz w:val="24"/>
          <w:szCs w:val="24"/>
        </w:rPr>
        <w:t>participation sociale</w:t>
      </w:r>
      <w:r w:rsidRPr="00BA3D18">
        <w:rPr>
          <w:rFonts w:cs="Arial"/>
          <w:color w:val="000000"/>
          <w:sz w:val="24"/>
          <w:szCs w:val="24"/>
        </w:rPr>
        <w:t xml:space="preserve">; </w:t>
      </w:r>
    </w:p>
    <w:p w14:paraId="5DEC4BE2" w14:textId="04892B46" w:rsidR="00BA3D18" w:rsidRPr="00293691" w:rsidRDefault="00BA3D18" w:rsidP="001B1545">
      <w:pPr>
        <w:pStyle w:val="Paragraphedeliste"/>
        <w:numPr>
          <w:ilvl w:val="0"/>
          <w:numId w:val="15"/>
        </w:numPr>
        <w:autoSpaceDE w:val="0"/>
        <w:autoSpaceDN w:val="0"/>
        <w:adjustRightInd w:val="0"/>
        <w:spacing w:after="0" w:line="240" w:lineRule="auto"/>
        <w:jc w:val="both"/>
        <w:rPr>
          <w:rFonts w:cs="Arial"/>
          <w:color w:val="000000"/>
          <w:sz w:val="24"/>
          <w:szCs w:val="24"/>
        </w:rPr>
      </w:pPr>
      <w:r w:rsidRPr="00BA3D18">
        <w:rPr>
          <w:rFonts w:cs="Arial"/>
          <w:color w:val="000000"/>
          <w:sz w:val="24"/>
          <w:szCs w:val="24"/>
        </w:rPr>
        <w:t xml:space="preserve">Ces symptômes débutent dans la période précoce de développement; </w:t>
      </w:r>
    </w:p>
    <w:p w14:paraId="39193813" w14:textId="6B3161A9" w:rsidR="00BA3D18" w:rsidRDefault="00BA3D18" w:rsidP="001B1545">
      <w:pPr>
        <w:pStyle w:val="Paragraphedeliste"/>
        <w:numPr>
          <w:ilvl w:val="0"/>
          <w:numId w:val="15"/>
        </w:numPr>
        <w:autoSpaceDE w:val="0"/>
        <w:autoSpaceDN w:val="0"/>
        <w:adjustRightInd w:val="0"/>
        <w:spacing w:after="0" w:line="240" w:lineRule="auto"/>
        <w:jc w:val="both"/>
        <w:rPr>
          <w:rFonts w:cs="Arial"/>
          <w:color w:val="000000"/>
          <w:sz w:val="24"/>
          <w:szCs w:val="24"/>
        </w:rPr>
      </w:pPr>
      <w:r w:rsidRPr="00BA3D18">
        <w:rPr>
          <w:rFonts w:cs="Arial"/>
          <w:color w:val="000000"/>
          <w:sz w:val="24"/>
          <w:szCs w:val="24"/>
        </w:rPr>
        <w:t xml:space="preserve">Ces difficultés ne sont pas attribuables à un problème sensoriel, moteur, neurologique ou à une autre condition médicale et ne peuvent pas être expliquées par un déficit intellectuel. </w:t>
      </w:r>
    </w:p>
    <w:p w14:paraId="058F2623" w14:textId="77777777" w:rsidR="001B1545" w:rsidRDefault="001B1545" w:rsidP="001B1545">
      <w:pPr>
        <w:autoSpaceDE w:val="0"/>
        <w:autoSpaceDN w:val="0"/>
        <w:adjustRightInd w:val="0"/>
        <w:spacing w:after="0" w:line="240" w:lineRule="auto"/>
        <w:jc w:val="both"/>
        <w:rPr>
          <w:rFonts w:cs="Arial"/>
          <w:sz w:val="24"/>
          <w:szCs w:val="24"/>
        </w:rPr>
      </w:pPr>
    </w:p>
    <w:p w14:paraId="54F08296" w14:textId="68C26AFC" w:rsidR="00537907" w:rsidRPr="00537907" w:rsidRDefault="00BA3D18" w:rsidP="001B1545">
      <w:pPr>
        <w:autoSpaceDE w:val="0"/>
        <w:autoSpaceDN w:val="0"/>
        <w:adjustRightInd w:val="0"/>
        <w:spacing w:after="0" w:line="240" w:lineRule="auto"/>
        <w:jc w:val="both"/>
        <w:rPr>
          <w:rFonts w:cs="Arial"/>
          <w:sz w:val="24"/>
          <w:szCs w:val="24"/>
        </w:rPr>
      </w:pPr>
      <w:r w:rsidRPr="00537907">
        <w:rPr>
          <w:rFonts w:cs="Arial"/>
          <w:sz w:val="24"/>
          <w:szCs w:val="24"/>
        </w:rPr>
        <w:lastRenderedPageBreak/>
        <w:t xml:space="preserve">Le taux de prévalence varie selon les études, mais on estime qu’environ 6 % des enfants présentent un trouble du langage et que le ratio représente 2 garçons pour 1 fille (Law </w:t>
      </w:r>
      <w:r w:rsidRPr="00537907">
        <w:rPr>
          <w:rFonts w:cs="Arial"/>
          <w:i/>
          <w:iCs/>
          <w:sz w:val="24"/>
          <w:szCs w:val="24"/>
        </w:rPr>
        <w:t>et al.</w:t>
      </w:r>
      <w:r w:rsidRPr="00537907">
        <w:rPr>
          <w:rFonts w:cs="Arial"/>
          <w:sz w:val="24"/>
          <w:szCs w:val="24"/>
        </w:rPr>
        <w:t xml:space="preserve">, 2003; Tomblin </w:t>
      </w:r>
      <w:r w:rsidRPr="00537907">
        <w:rPr>
          <w:rFonts w:cs="Arial"/>
          <w:i/>
          <w:iCs/>
          <w:sz w:val="24"/>
          <w:szCs w:val="24"/>
        </w:rPr>
        <w:t>et al.</w:t>
      </w:r>
      <w:r w:rsidRPr="00537907">
        <w:rPr>
          <w:rFonts w:cs="Arial"/>
          <w:sz w:val="24"/>
          <w:szCs w:val="24"/>
        </w:rPr>
        <w:t>, 1996).</w:t>
      </w:r>
      <w:r w:rsidR="00537907" w:rsidRPr="00537907">
        <w:rPr>
          <w:rFonts w:cs="Arial"/>
          <w:sz w:val="24"/>
          <w:szCs w:val="24"/>
        </w:rPr>
        <w:t xml:space="preserve"> Une autre étude démontrait une prévalence de 9.4% </w:t>
      </w:r>
      <w:r w:rsidR="00537907" w:rsidRPr="00537907">
        <w:rPr>
          <w:sz w:val="24"/>
          <w:szCs w:val="24"/>
        </w:rPr>
        <w:t>chez les enfants québécois francophones de cinq ans (</w:t>
      </w:r>
      <w:proofErr w:type="spellStart"/>
      <w:r w:rsidR="00537907" w:rsidRPr="00537907">
        <w:rPr>
          <w:sz w:val="24"/>
          <w:szCs w:val="24"/>
        </w:rPr>
        <w:t>Thordardottir</w:t>
      </w:r>
      <w:proofErr w:type="spellEnd"/>
      <w:r w:rsidR="00537907" w:rsidRPr="00537907">
        <w:rPr>
          <w:sz w:val="24"/>
          <w:szCs w:val="24"/>
        </w:rPr>
        <w:t>, 2010).</w:t>
      </w:r>
    </w:p>
    <w:p w14:paraId="237052AD" w14:textId="77777777" w:rsidR="00493AA6" w:rsidRPr="00581865" w:rsidRDefault="00493AA6" w:rsidP="001B1545">
      <w:pPr>
        <w:autoSpaceDE w:val="0"/>
        <w:autoSpaceDN w:val="0"/>
        <w:adjustRightInd w:val="0"/>
        <w:spacing w:after="0" w:line="240" w:lineRule="auto"/>
        <w:jc w:val="both"/>
        <w:rPr>
          <w:rFonts w:cstheme="minorHAnsi"/>
          <w:bCs/>
          <w:sz w:val="24"/>
          <w:szCs w:val="24"/>
        </w:rPr>
      </w:pPr>
    </w:p>
    <w:p w14:paraId="0E26402F" w14:textId="77777777" w:rsidR="008F31B8" w:rsidRDefault="005C792F" w:rsidP="00080CEA">
      <w:pPr>
        <w:pStyle w:val="Titre1"/>
      </w:pPr>
      <w:bookmarkStart w:id="3" w:name="_Hlk521412469"/>
      <w:bookmarkStart w:id="4" w:name="_Toc527453431"/>
      <w:r>
        <w:t>L'Associat</w:t>
      </w:r>
      <w:bookmarkEnd w:id="3"/>
      <w:r>
        <w:t xml:space="preserve">ion </w:t>
      </w:r>
      <w:r w:rsidR="008F31B8">
        <w:t>Dysphasie +</w:t>
      </w:r>
      <w:bookmarkEnd w:id="4"/>
    </w:p>
    <w:p w14:paraId="402D0487" w14:textId="77777777" w:rsidR="00DC61F7" w:rsidRDefault="00D00E72" w:rsidP="001B1545">
      <w:pPr>
        <w:pStyle w:val="Default"/>
        <w:jc w:val="both"/>
        <w:rPr>
          <w:rFonts w:asciiTheme="minorHAnsi" w:hAnsiTheme="minorHAnsi" w:cs="Arial"/>
        </w:rPr>
      </w:pPr>
      <w:r w:rsidRPr="00BA3D18">
        <w:rPr>
          <w:rFonts w:asciiTheme="minorHAnsi" w:hAnsiTheme="minorHAnsi" w:cs="Arial"/>
        </w:rPr>
        <w:t>L’organisme Dysphasie + fut fondé en 1990</w:t>
      </w:r>
      <w:r w:rsidR="00997D87">
        <w:rPr>
          <w:rFonts w:asciiTheme="minorHAnsi" w:hAnsiTheme="minorHAnsi" w:cs="Arial"/>
        </w:rPr>
        <w:t xml:space="preserve">. </w:t>
      </w:r>
      <w:r w:rsidR="00997D87">
        <w:rPr>
          <w:rFonts w:cs="Arial"/>
        </w:rPr>
        <w:t xml:space="preserve"> </w:t>
      </w:r>
      <w:r w:rsidR="00D1082A">
        <w:rPr>
          <w:rFonts w:asciiTheme="minorHAnsi" w:hAnsiTheme="minorHAnsi" w:cs="Arial"/>
        </w:rPr>
        <w:t>L</w:t>
      </w:r>
      <w:r w:rsidRPr="00BA3D18">
        <w:rPr>
          <w:rFonts w:asciiTheme="minorHAnsi" w:hAnsiTheme="minorHAnsi" w:cs="Arial"/>
        </w:rPr>
        <w:t>’Association Dysphasie + a pour mission</w:t>
      </w:r>
      <w:r w:rsidR="00752B38">
        <w:rPr>
          <w:rFonts w:asciiTheme="minorHAnsi" w:hAnsiTheme="minorHAnsi" w:cs="Arial"/>
        </w:rPr>
        <w:t> :</w:t>
      </w:r>
      <w:r w:rsidRPr="00BA3D18">
        <w:rPr>
          <w:rFonts w:asciiTheme="minorHAnsi" w:hAnsiTheme="minorHAnsi" w:cs="Arial"/>
        </w:rPr>
        <w:t xml:space="preserve"> </w:t>
      </w:r>
    </w:p>
    <w:p w14:paraId="0E264035" w14:textId="0BA1259F" w:rsidR="00357B83" w:rsidRPr="00997D87" w:rsidRDefault="00D00E72" w:rsidP="001B1545">
      <w:pPr>
        <w:pStyle w:val="Default"/>
        <w:jc w:val="both"/>
        <w:rPr>
          <w:rFonts w:cs="Arial"/>
        </w:rPr>
      </w:pPr>
      <w:r w:rsidRPr="00BA3D18">
        <w:rPr>
          <w:rFonts w:asciiTheme="minorHAnsi" w:hAnsiTheme="minorHAnsi" w:cs="Arial"/>
        </w:rPr>
        <w:t>«</w:t>
      </w:r>
      <w:r w:rsidR="00752B38">
        <w:rPr>
          <w:rFonts w:asciiTheme="minorHAnsi" w:hAnsiTheme="minorHAnsi" w:cs="Arial"/>
        </w:rPr>
        <w:t xml:space="preserve"> De</w:t>
      </w:r>
      <w:r w:rsidR="003F48F6">
        <w:rPr>
          <w:rFonts w:asciiTheme="minorHAnsi" w:hAnsiTheme="minorHAnsi" w:cs="Arial"/>
        </w:rPr>
        <w:t xml:space="preserve"> f</w:t>
      </w:r>
      <w:r w:rsidR="003F48F6" w:rsidRPr="003F48F6">
        <w:rPr>
          <w:rFonts w:asciiTheme="minorHAnsi" w:hAnsiTheme="minorHAnsi" w:cs="Arial"/>
        </w:rPr>
        <w:t>avoriser une meilleure connaissance du trouble développemental du langage (dysphasie/ troubles primaires du langage), de la dyspraxie, ou autres handicaps du même type (trouble du traitement auditif, trouble d'adaptation, et ou d'apprentissage, et ou de langage), et promouvoir, à tous les niveaux, les services d'aide aux personnes atteintes, leurs parents et leur entourage.</w:t>
      </w:r>
      <w:r w:rsidRPr="00BA3D18">
        <w:rPr>
          <w:rFonts w:asciiTheme="minorHAnsi" w:hAnsiTheme="minorHAnsi" w:cs="Arial"/>
        </w:rPr>
        <w:t xml:space="preserve"> ». </w:t>
      </w:r>
      <w:bookmarkStart w:id="5" w:name="_Hlk523383560"/>
      <w:r w:rsidR="00AB4455">
        <w:rPr>
          <w:rFonts w:asciiTheme="minorHAnsi" w:hAnsiTheme="minorHAnsi" w:cs="Arial"/>
        </w:rPr>
        <w:t xml:space="preserve">L’Association </w:t>
      </w:r>
      <w:r w:rsidR="00997D87">
        <w:rPr>
          <w:rFonts w:asciiTheme="minorHAnsi" w:hAnsiTheme="minorHAnsi" w:cs="Arial"/>
        </w:rPr>
        <w:t>collabore avec</w:t>
      </w:r>
      <w:r w:rsidR="00AB4455">
        <w:rPr>
          <w:rFonts w:asciiTheme="minorHAnsi" w:hAnsiTheme="minorHAnsi" w:cs="Arial"/>
        </w:rPr>
        <w:t xml:space="preserve"> </w:t>
      </w:r>
      <w:r w:rsidRPr="00BA3D18">
        <w:rPr>
          <w:rFonts w:asciiTheme="minorHAnsi" w:hAnsiTheme="minorHAnsi" w:cs="Arial"/>
        </w:rPr>
        <w:t>toutes les instances municipales et gouvernementales</w:t>
      </w:r>
      <w:r w:rsidR="00AB4455">
        <w:rPr>
          <w:rFonts w:asciiTheme="minorHAnsi" w:hAnsiTheme="minorHAnsi" w:cs="Arial"/>
        </w:rPr>
        <w:t>.</w:t>
      </w:r>
    </w:p>
    <w:bookmarkEnd w:id="5"/>
    <w:p w14:paraId="0E264036" w14:textId="77777777" w:rsidR="005C792F" w:rsidRPr="005C792F" w:rsidRDefault="005C792F" w:rsidP="001B1545">
      <w:pPr>
        <w:autoSpaceDE w:val="0"/>
        <w:autoSpaceDN w:val="0"/>
        <w:adjustRightInd w:val="0"/>
        <w:spacing w:after="0" w:line="240" w:lineRule="auto"/>
        <w:jc w:val="both"/>
        <w:rPr>
          <w:rFonts w:eastAsia="Times New Roman" w:cstheme="minorHAnsi"/>
          <w:bCs/>
          <w:sz w:val="24"/>
          <w:szCs w:val="24"/>
        </w:rPr>
      </w:pPr>
    </w:p>
    <w:p w14:paraId="0A5112EF" w14:textId="3F76979E" w:rsidR="00493AA6" w:rsidRDefault="00493AA6" w:rsidP="00080CEA">
      <w:pPr>
        <w:pStyle w:val="Titre1"/>
      </w:pPr>
      <w:bookmarkStart w:id="6" w:name="_Toc527453432"/>
      <w:r>
        <w:t>Les services de L'Association Dysphasie +</w:t>
      </w:r>
      <w:bookmarkEnd w:id="6"/>
    </w:p>
    <w:p w14:paraId="34D48C1E" w14:textId="4DD36D79" w:rsidR="00E32C97" w:rsidRDefault="00516E5B" w:rsidP="001B1545">
      <w:pPr>
        <w:spacing w:after="0" w:line="240" w:lineRule="auto"/>
        <w:jc w:val="both"/>
        <w:rPr>
          <w:rFonts w:eastAsia="Times New Roman" w:cstheme="minorHAnsi"/>
          <w:sz w:val="24"/>
          <w:szCs w:val="24"/>
          <w:lang w:val="fr-FR" w:eastAsia="fr-FR"/>
        </w:rPr>
      </w:pPr>
      <w:r>
        <w:rPr>
          <w:rFonts w:eastAsia="Times New Roman" w:cstheme="minorHAnsi"/>
          <w:sz w:val="24"/>
          <w:szCs w:val="24"/>
          <w:lang w:val="fr-FR" w:eastAsia="fr-FR"/>
        </w:rPr>
        <w:t xml:space="preserve">Pour suppléer </w:t>
      </w:r>
      <w:r w:rsidRPr="00997D87">
        <w:rPr>
          <w:rFonts w:eastAsia="Times New Roman" w:cstheme="minorHAnsi"/>
          <w:sz w:val="24"/>
          <w:szCs w:val="24"/>
          <w:lang w:val="fr-FR" w:eastAsia="fr-FR"/>
        </w:rPr>
        <w:t xml:space="preserve">au </w:t>
      </w:r>
      <w:r w:rsidR="00AB4455" w:rsidRPr="00997D87">
        <w:rPr>
          <w:rFonts w:eastAsia="Times New Roman" w:cstheme="minorHAnsi"/>
          <w:sz w:val="24"/>
          <w:szCs w:val="24"/>
          <w:lang w:val="fr-FR" w:eastAsia="fr-FR"/>
        </w:rPr>
        <w:t>manque de services dans le</w:t>
      </w:r>
      <w:r w:rsidR="00AB4455">
        <w:rPr>
          <w:rFonts w:eastAsia="Times New Roman" w:cstheme="minorHAnsi"/>
          <w:sz w:val="24"/>
          <w:szCs w:val="24"/>
          <w:lang w:val="fr-FR" w:eastAsia="fr-FR"/>
        </w:rPr>
        <w:t xml:space="preserve"> </w:t>
      </w:r>
      <w:r>
        <w:rPr>
          <w:rFonts w:eastAsia="Times New Roman" w:cstheme="minorHAnsi"/>
          <w:sz w:val="24"/>
          <w:szCs w:val="24"/>
          <w:lang w:val="fr-FR" w:eastAsia="fr-FR"/>
        </w:rPr>
        <w:t>réseau public (scolaire et services sociaux), l</w:t>
      </w:r>
      <w:r w:rsidR="00CA7E7A">
        <w:rPr>
          <w:rFonts w:eastAsia="Times New Roman" w:cstheme="minorHAnsi"/>
          <w:sz w:val="24"/>
          <w:szCs w:val="24"/>
          <w:lang w:val="fr-FR" w:eastAsia="fr-FR"/>
        </w:rPr>
        <w:t xml:space="preserve">’Association Dysphasie + </w:t>
      </w:r>
      <w:r>
        <w:rPr>
          <w:rFonts w:eastAsia="Times New Roman" w:cstheme="minorHAnsi"/>
          <w:sz w:val="24"/>
          <w:szCs w:val="24"/>
          <w:lang w:val="fr-FR" w:eastAsia="fr-FR"/>
        </w:rPr>
        <w:t>a mis</w:t>
      </w:r>
      <w:r w:rsidR="00CA7E7A">
        <w:rPr>
          <w:rFonts w:eastAsia="Times New Roman" w:cstheme="minorHAnsi"/>
          <w:sz w:val="24"/>
          <w:szCs w:val="24"/>
          <w:lang w:val="fr-FR" w:eastAsia="fr-FR"/>
        </w:rPr>
        <w:t xml:space="preserve"> en place depuis plusieurs années, des services </w:t>
      </w:r>
      <w:r w:rsidR="00407521">
        <w:rPr>
          <w:rFonts w:eastAsia="Times New Roman" w:cstheme="minorHAnsi"/>
          <w:sz w:val="24"/>
          <w:szCs w:val="24"/>
          <w:lang w:val="fr-FR" w:eastAsia="fr-FR"/>
        </w:rPr>
        <w:t xml:space="preserve">spécialisés </w:t>
      </w:r>
      <w:r w:rsidR="00CA7E7A">
        <w:rPr>
          <w:rFonts w:eastAsia="Times New Roman" w:cstheme="minorHAnsi"/>
          <w:sz w:val="24"/>
          <w:szCs w:val="24"/>
          <w:lang w:val="fr-FR" w:eastAsia="fr-FR"/>
        </w:rPr>
        <w:t xml:space="preserve">et </w:t>
      </w:r>
      <w:r w:rsidR="00293691">
        <w:rPr>
          <w:rFonts w:eastAsia="Times New Roman" w:cstheme="minorHAnsi"/>
          <w:sz w:val="24"/>
          <w:szCs w:val="24"/>
          <w:lang w:val="fr-FR" w:eastAsia="fr-FR"/>
        </w:rPr>
        <w:t xml:space="preserve">des </w:t>
      </w:r>
      <w:r w:rsidR="00CA7E7A">
        <w:rPr>
          <w:rFonts w:eastAsia="Times New Roman" w:cstheme="minorHAnsi"/>
          <w:sz w:val="24"/>
          <w:szCs w:val="24"/>
          <w:lang w:val="fr-FR" w:eastAsia="fr-FR"/>
        </w:rPr>
        <w:t>activités</w:t>
      </w:r>
      <w:r w:rsidR="00407521">
        <w:rPr>
          <w:rFonts w:eastAsia="Times New Roman" w:cstheme="minorHAnsi"/>
          <w:sz w:val="24"/>
          <w:szCs w:val="24"/>
          <w:lang w:val="fr-FR" w:eastAsia="fr-FR"/>
        </w:rPr>
        <w:t xml:space="preserve"> de </w:t>
      </w:r>
      <w:r w:rsidR="00261ACE">
        <w:rPr>
          <w:rFonts w:eastAsia="Times New Roman" w:cstheme="minorHAnsi"/>
          <w:sz w:val="24"/>
          <w:szCs w:val="24"/>
          <w:lang w:val="fr-FR" w:eastAsia="fr-FR"/>
        </w:rPr>
        <w:t>stimulation dédiée</w:t>
      </w:r>
      <w:r w:rsidR="00293691">
        <w:rPr>
          <w:rFonts w:eastAsia="Times New Roman" w:cstheme="minorHAnsi"/>
          <w:sz w:val="24"/>
          <w:szCs w:val="24"/>
          <w:lang w:val="fr-FR" w:eastAsia="fr-FR"/>
        </w:rPr>
        <w:t>s</w:t>
      </w:r>
      <w:r w:rsidR="00CA7E7A">
        <w:rPr>
          <w:rFonts w:eastAsia="Times New Roman" w:cstheme="minorHAnsi"/>
          <w:sz w:val="24"/>
          <w:szCs w:val="24"/>
          <w:lang w:val="fr-FR" w:eastAsia="fr-FR"/>
        </w:rPr>
        <w:t xml:space="preserve"> aux enfants</w:t>
      </w:r>
      <w:r w:rsidR="000F2184">
        <w:rPr>
          <w:rFonts w:eastAsia="Times New Roman" w:cstheme="minorHAnsi"/>
          <w:sz w:val="24"/>
          <w:szCs w:val="24"/>
          <w:lang w:val="fr-FR" w:eastAsia="fr-FR"/>
        </w:rPr>
        <w:t>, aux adolescents et aux adultes ayant un trouble développemental du langage.</w:t>
      </w:r>
    </w:p>
    <w:p w14:paraId="3284AD3B" w14:textId="26F684F4" w:rsidR="00261ACE" w:rsidRDefault="00261ACE" w:rsidP="001B1545">
      <w:pPr>
        <w:spacing w:after="0" w:line="240" w:lineRule="auto"/>
        <w:jc w:val="both"/>
        <w:rPr>
          <w:rFonts w:eastAsia="Times New Roman" w:cstheme="minorHAnsi"/>
          <w:sz w:val="24"/>
          <w:szCs w:val="24"/>
          <w:lang w:val="fr-FR" w:eastAsia="fr-FR"/>
        </w:rPr>
      </w:pPr>
    </w:p>
    <w:p w14:paraId="642F6D99" w14:textId="77777777" w:rsidR="00261ACE" w:rsidRDefault="00261ACE" w:rsidP="001B1545">
      <w:pPr>
        <w:spacing w:line="240" w:lineRule="auto"/>
        <w:jc w:val="both"/>
        <w:rPr>
          <w:rFonts w:cs="Arial"/>
          <w:b/>
          <w:sz w:val="24"/>
          <w:szCs w:val="24"/>
        </w:rPr>
      </w:pPr>
      <w:r>
        <w:rPr>
          <w:rFonts w:cs="Arial"/>
          <w:b/>
          <w:sz w:val="24"/>
          <w:szCs w:val="24"/>
        </w:rPr>
        <w:t>Quelques activités en date :</w:t>
      </w:r>
    </w:p>
    <w:p w14:paraId="0A8C6093" w14:textId="31502817" w:rsidR="00261ACE" w:rsidRDefault="00261ACE" w:rsidP="001B1545">
      <w:pPr>
        <w:pStyle w:val="Paragraphedeliste"/>
        <w:numPr>
          <w:ilvl w:val="0"/>
          <w:numId w:val="16"/>
        </w:numPr>
        <w:spacing w:after="160" w:line="240" w:lineRule="auto"/>
        <w:jc w:val="both"/>
        <w:rPr>
          <w:rFonts w:cs="Arial"/>
          <w:sz w:val="24"/>
          <w:szCs w:val="24"/>
        </w:rPr>
      </w:pPr>
      <w:r>
        <w:rPr>
          <w:rFonts w:cs="Arial"/>
          <w:sz w:val="24"/>
          <w:szCs w:val="24"/>
        </w:rPr>
        <w:t xml:space="preserve">Les </w:t>
      </w:r>
      <w:r w:rsidRPr="00EE3185">
        <w:rPr>
          <w:rFonts w:cs="Arial"/>
          <w:b/>
          <w:sz w:val="24"/>
          <w:szCs w:val="24"/>
        </w:rPr>
        <w:t>samedis animés</w:t>
      </w:r>
      <w:r w:rsidR="003F48F6">
        <w:rPr>
          <w:rFonts w:cs="Arial"/>
          <w:b/>
          <w:sz w:val="24"/>
          <w:szCs w:val="24"/>
        </w:rPr>
        <w:t xml:space="preserve"> </w:t>
      </w:r>
      <w:bookmarkStart w:id="7" w:name="_Hlk523231640"/>
      <w:r w:rsidR="003F48F6" w:rsidRPr="003F48F6">
        <w:rPr>
          <w:rFonts w:cs="Arial"/>
          <w:sz w:val="24"/>
          <w:szCs w:val="24"/>
        </w:rPr>
        <w:t>(stimulation 3-5 ans)</w:t>
      </w:r>
      <w:r>
        <w:rPr>
          <w:rFonts w:cs="Arial"/>
          <w:sz w:val="24"/>
          <w:szCs w:val="24"/>
        </w:rPr>
        <w:t xml:space="preserve"> </w:t>
      </w:r>
      <w:bookmarkEnd w:id="7"/>
      <w:r>
        <w:rPr>
          <w:rFonts w:cs="Arial"/>
          <w:sz w:val="24"/>
          <w:szCs w:val="24"/>
        </w:rPr>
        <w:t xml:space="preserve">ont vu le jour en </w:t>
      </w:r>
      <w:r w:rsidRPr="00EE3185">
        <w:rPr>
          <w:rFonts w:cs="Arial"/>
          <w:b/>
          <w:sz w:val="24"/>
          <w:szCs w:val="24"/>
        </w:rPr>
        <w:t>1995</w:t>
      </w:r>
    </w:p>
    <w:p w14:paraId="4661A0A6" w14:textId="58C0E763" w:rsidR="00261ACE" w:rsidRDefault="00261ACE" w:rsidP="001B1545">
      <w:pPr>
        <w:pStyle w:val="Paragraphedeliste"/>
        <w:numPr>
          <w:ilvl w:val="0"/>
          <w:numId w:val="16"/>
        </w:numPr>
        <w:spacing w:after="160" w:line="240" w:lineRule="auto"/>
        <w:jc w:val="both"/>
        <w:rPr>
          <w:rFonts w:cs="Arial"/>
          <w:sz w:val="24"/>
          <w:szCs w:val="24"/>
        </w:rPr>
      </w:pPr>
      <w:r w:rsidRPr="005E3462">
        <w:rPr>
          <w:rFonts w:cs="Arial"/>
          <w:b/>
          <w:sz w:val="24"/>
          <w:szCs w:val="24"/>
        </w:rPr>
        <w:t>Sortons ensemble</w:t>
      </w:r>
      <w:r w:rsidR="003F48F6">
        <w:rPr>
          <w:rFonts w:cs="Arial"/>
          <w:b/>
          <w:sz w:val="24"/>
          <w:szCs w:val="24"/>
        </w:rPr>
        <w:t xml:space="preserve"> </w:t>
      </w:r>
      <w:r w:rsidR="003F48F6" w:rsidRPr="003F48F6">
        <w:rPr>
          <w:rFonts w:cs="Arial"/>
          <w:sz w:val="24"/>
          <w:szCs w:val="24"/>
        </w:rPr>
        <w:t>(1</w:t>
      </w:r>
      <w:r w:rsidR="003F48F6">
        <w:rPr>
          <w:rFonts w:cs="Arial"/>
          <w:sz w:val="24"/>
          <w:szCs w:val="24"/>
        </w:rPr>
        <w:t>3</w:t>
      </w:r>
      <w:r w:rsidR="003F48F6" w:rsidRPr="003F48F6">
        <w:rPr>
          <w:rFonts w:cs="Arial"/>
          <w:sz w:val="24"/>
          <w:szCs w:val="24"/>
        </w:rPr>
        <w:t>-17 ans)</w:t>
      </w:r>
      <w:r w:rsidRPr="003F48F6">
        <w:rPr>
          <w:rFonts w:cs="Arial"/>
          <w:sz w:val="24"/>
          <w:szCs w:val="24"/>
        </w:rPr>
        <w:t xml:space="preserve"> </w:t>
      </w:r>
      <w:r>
        <w:rPr>
          <w:rFonts w:cs="Arial"/>
          <w:sz w:val="24"/>
          <w:szCs w:val="24"/>
        </w:rPr>
        <w:t xml:space="preserve">quant à </w:t>
      </w:r>
      <w:r w:rsidR="00385750">
        <w:rPr>
          <w:rFonts w:cs="Arial"/>
          <w:sz w:val="24"/>
          <w:szCs w:val="24"/>
        </w:rPr>
        <w:t>eux</w:t>
      </w:r>
      <w:r>
        <w:rPr>
          <w:rFonts w:cs="Arial"/>
          <w:sz w:val="24"/>
          <w:szCs w:val="24"/>
        </w:rPr>
        <w:t xml:space="preserve">, en </w:t>
      </w:r>
      <w:r w:rsidRPr="005E3462">
        <w:rPr>
          <w:rFonts w:cs="Arial"/>
          <w:b/>
          <w:sz w:val="24"/>
          <w:szCs w:val="24"/>
        </w:rPr>
        <w:t>2002</w:t>
      </w:r>
      <w:r>
        <w:rPr>
          <w:rFonts w:cs="Arial"/>
          <w:sz w:val="24"/>
          <w:szCs w:val="24"/>
        </w:rPr>
        <w:t xml:space="preserve">, mais </w:t>
      </w:r>
      <w:r w:rsidR="00385750">
        <w:rPr>
          <w:rFonts w:cs="Arial"/>
          <w:sz w:val="24"/>
          <w:szCs w:val="24"/>
        </w:rPr>
        <w:t>le groupe est</w:t>
      </w:r>
      <w:r>
        <w:rPr>
          <w:rFonts w:cs="Arial"/>
          <w:sz w:val="24"/>
          <w:szCs w:val="24"/>
        </w:rPr>
        <w:t xml:space="preserve"> devenu </w:t>
      </w:r>
      <w:r w:rsidRPr="00A95D14">
        <w:rPr>
          <w:rFonts w:cs="Arial"/>
          <w:b/>
          <w:sz w:val="24"/>
          <w:szCs w:val="24"/>
        </w:rPr>
        <w:t>samedis en folie Sénior</w:t>
      </w:r>
      <w:r>
        <w:rPr>
          <w:rFonts w:cs="Arial"/>
          <w:sz w:val="24"/>
          <w:szCs w:val="24"/>
        </w:rPr>
        <w:t xml:space="preserve"> en </w:t>
      </w:r>
      <w:r w:rsidRPr="005E3462">
        <w:rPr>
          <w:rFonts w:cs="Arial"/>
          <w:b/>
          <w:sz w:val="24"/>
          <w:szCs w:val="24"/>
        </w:rPr>
        <w:t>2013</w:t>
      </w:r>
      <w:r>
        <w:rPr>
          <w:rFonts w:cs="Arial"/>
          <w:b/>
          <w:sz w:val="24"/>
          <w:szCs w:val="24"/>
        </w:rPr>
        <w:t xml:space="preserve">. </w:t>
      </w:r>
      <w:r w:rsidRPr="005E3462">
        <w:rPr>
          <w:rFonts w:cs="Arial"/>
          <w:sz w:val="24"/>
          <w:szCs w:val="24"/>
        </w:rPr>
        <w:t xml:space="preserve"> </w:t>
      </w:r>
      <w:r>
        <w:rPr>
          <w:rFonts w:cs="Arial"/>
          <w:sz w:val="24"/>
          <w:szCs w:val="24"/>
        </w:rPr>
        <w:t>Les sorties de ce groupe d’adolescent</w:t>
      </w:r>
      <w:r w:rsidR="00385750">
        <w:rPr>
          <w:rFonts w:cs="Arial"/>
          <w:sz w:val="24"/>
          <w:szCs w:val="24"/>
        </w:rPr>
        <w:t>s</w:t>
      </w:r>
      <w:r>
        <w:rPr>
          <w:rFonts w:cs="Arial"/>
          <w:sz w:val="24"/>
          <w:szCs w:val="24"/>
        </w:rPr>
        <w:t xml:space="preserve"> se sont ajoutées en </w:t>
      </w:r>
      <w:r w:rsidRPr="00E54148">
        <w:rPr>
          <w:rFonts w:cs="Arial"/>
          <w:b/>
          <w:sz w:val="24"/>
          <w:szCs w:val="24"/>
        </w:rPr>
        <w:t>2014</w:t>
      </w:r>
      <w:r>
        <w:rPr>
          <w:rFonts w:cs="Arial"/>
          <w:sz w:val="24"/>
          <w:szCs w:val="24"/>
        </w:rPr>
        <w:t>.</w:t>
      </w:r>
    </w:p>
    <w:p w14:paraId="2A5CD174" w14:textId="0A253171" w:rsidR="00261ACE" w:rsidRPr="00B51BD2" w:rsidRDefault="00261ACE" w:rsidP="001B1545">
      <w:pPr>
        <w:pStyle w:val="Paragraphedeliste"/>
        <w:numPr>
          <w:ilvl w:val="0"/>
          <w:numId w:val="16"/>
        </w:numPr>
        <w:spacing w:after="160" w:line="240" w:lineRule="auto"/>
        <w:jc w:val="both"/>
        <w:rPr>
          <w:rFonts w:cs="Arial"/>
          <w:sz w:val="24"/>
          <w:szCs w:val="24"/>
        </w:rPr>
      </w:pPr>
      <w:r>
        <w:rPr>
          <w:rFonts w:cs="Arial"/>
          <w:sz w:val="24"/>
          <w:szCs w:val="24"/>
        </w:rPr>
        <w:t xml:space="preserve">Les </w:t>
      </w:r>
      <w:r w:rsidRPr="005E3462">
        <w:rPr>
          <w:rFonts w:cs="Arial"/>
          <w:b/>
          <w:sz w:val="24"/>
          <w:szCs w:val="24"/>
        </w:rPr>
        <w:t xml:space="preserve">samedis en folie </w:t>
      </w:r>
      <w:r w:rsidR="003F48F6" w:rsidRPr="003F48F6">
        <w:rPr>
          <w:rFonts w:cs="Arial"/>
          <w:sz w:val="24"/>
          <w:szCs w:val="24"/>
        </w:rPr>
        <w:t xml:space="preserve">(stimulation </w:t>
      </w:r>
      <w:r w:rsidR="003F48F6">
        <w:rPr>
          <w:rFonts w:cs="Arial"/>
          <w:sz w:val="24"/>
          <w:szCs w:val="24"/>
        </w:rPr>
        <w:t>6</w:t>
      </w:r>
      <w:r w:rsidR="003F48F6" w:rsidRPr="003F48F6">
        <w:rPr>
          <w:rFonts w:cs="Arial"/>
          <w:sz w:val="24"/>
          <w:szCs w:val="24"/>
        </w:rPr>
        <w:t>-</w:t>
      </w:r>
      <w:r w:rsidR="003F48F6">
        <w:rPr>
          <w:rFonts w:cs="Arial"/>
          <w:sz w:val="24"/>
          <w:szCs w:val="24"/>
        </w:rPr>
        <w:t>12</w:t>
      </w:r>
      <w:r w:rsidR="003F48F6" w:rsidRPr="003F48F6">
        <w:rPr>
          <w:rFonts w:cs="Arial"/>
          <w:sz w:val="24"/>
          <w:szCs w:val="24"/>
        </w:rPr>
        <w:t xml:space="preserve"> ans)</w:t>
      </w:r>
      <w:r w:rsidR="003F48F6">
        <w:rPr>
          <w:rFonts w:cs="Arial"/>
          <w:sz w:val="24"/>
          <w:szCs w:val="24"/>
        </w:rPr>
        <w:t xml:space="preserve"> </w:t>
      </w:r>
      <w:r>
        <w:rPr>
          <w:rFonts w:cs="Arial"/>
          <w:sz w:val="24"/>
          <w:szCs w:val="24"/>
        </w:rPr>
        <w:t>quant à eux ont vu le jour en</w:t>
      </w:r>
      <w:r w:rsidRPr="005E3462">
        <w:rPr>
          <w:rFonts w:cs="Arial"/>
          <w:b/>
          <w:sz w:val="24"/>
          <w:szCs w:val="24"/>
        </w:rPr>
        <w:t xml:space="preserve"> 2006</w:t>
      </w:r>
      <w:r>
        <w:rPr>
          <w:rFonts w:cs="Arial"/>
          <w:b/>
          <w:sz w:val="24"/>
          <w:szCs w:val="24"/>
        </w:rPr>
        <w:t>.</w:t>
      </w:r>
    </w:p>
    <w:p w14:paraId="45DC1E1D" w14:textId="0286C177" w:rsidR="00261ACE" w:rsidRPr="005E3462" w:rsidRDefault="00261ACE" w:rsidP="001B1545">
      <w:pPr>
        <w:pStyle w:val="Paragraphedeliste"/>
        <w:numPr>
          <w:ilvl w:val="0"/>
          <w:numId w:val="16"/>
        </w:numPr>
        <w:spacing w:after="160" w:line="240" w:lineRule="auto"/>
        <w:jc w:val="both"/>
        <w:rPr>
          <w:rFonts w:cs="Arial"/>
          <w:sz w:val="24"/>
          <w:szCs w:val="24"/>
        </w:rPr>
      </w:pPr>
      <w:r>
        <w:rPr>
          <w:rFonts w:cs="Arial"/>
          <w:sz w:val="24"/>
          <w:szCs w:val="24"/>
        </w:rPr>
        <w:t xml:space="preserve">Les </w:t>
      </w:r>
      <w:r w:rsidRPr="00E54148">
        <w:rPr>
          <w:rFonts w:cs="Arial"/>
          <w:b/>
          <w:sz w:val="24"/>
          <w:szCs w:val="24"/>
        </w:rPr>
        <w:t>samedis en folie junior</w:t>
      </w:r>
      <w:r w:rsidR="003F48F6">
        <w:rPr>
          <w:rFonts w:cs="Arial"/>
          <w:b/>
          <w:sz w:val="24"/>
          <w:szCs w:val="24"/>
        </w:rPr>
        <w:t xml:space="preserve"> </w:t>
      </w:r>
      <w:r w:rsidR="003F48F6" w:rsidRPr="003F48F6">
        <w:rPr>
          <w:rFonts w:cs="Arial"/>
          <w:sz w:val="24"/>
          <w:szCs w:val="24"/>
        </w:rPr>
        <w:t>(stimulation 5-6 ans)</w:t>
      </w:r>
      <w:r w:rsidRPr="003F48F6">
        <w:rPr>
          <w:rFonts w:cs="Arial"/>
          <w:sz w:val="24"/>
          <w:szCs w:val="24"/>
        </w:rPr>
        <w:t>,</w:t>
      </w:r>
      <w:r>
        <w:rPr>
          <w:rFonts w:cs="Arial"/>
          <w:sz w:val="24"/>
          <w:szCs w:val="24"/>
        </w:rPr>
        <w:t xml:space="preserve"> anciennement </w:t>
      </w:r>
      <w:r w:rsidRPr="00E54148">
        <w:rPr>
          <w:rFonts w:cs="Arial"/>
          <w:b/>
          <w:sz w:val="24"/>
          <w:szCs w:val="24"/>
        </w:rPr>
        <w:t>les samedis animés +</w:t>
      </w:r>
      <w:r>
        <w:rPr>
          <w:rFonts w:cs="Arial"/>
          <w:sz w:val="24"/>
          <w:szCs w:val="24"/>
        </w:rPr>
        <w:t xml:space="preserve"> en </w:t>
      </w:r>
      <w:r w:rsidRPr="00E54148">
        <w:rPr>
          <w:rFonts w:cs="Arial"/>
          <w:b/>
          <w:sz w:val="24"/>
          <w:szCs w:val="24"/>
        </w:rPr>
        <w:t>2012</w:t>
      </w:r>
    </w:p>
    <w:p w14:paraId="287C299C" w14:textId="5CF7C752" w:rsidR="00261ACE" w:rsidRPr="005E3462" w:rsidRDefault="00261ACE" w:rsidP="001B1545">
      <w:pPr>
        <w:pStyle w:val="Paragraphedeliste"/>
        <w:numPr>
          <w:ilvl w:val="0"/>
          <w:numId w:val="16"/>
        </w:numPr>
        <w:spacing w:after="160" w:line="240" w:lineRule="auto"/>
        <w:jc w:val="both"/>
        <w:rPr>
          <w:rFonts w:cs="Arial"/>
          <w:sz w:val="24"/>
          <w:szCs w:val="24"/>
        </w:rPr>
      </w:pPr>
      <w:r>
        <w:rPr>
          <w:rFonts w:cs="Arial"/>
          <w:sz w:val="24"/>
          <w:szCs w:val="24"/>
        </w:rPr>
        <w:t xml:space="preserve">Les </w:t>
      </w:r>
      <w:r w:rsidRPr="005E3462">
        <w:rPr>
          <w:rFonts w:cs="Arial"/>
          <w:b/>
          <w:sz w:val="24"/>
          <w:szCs w:val="24"/>
        </w:rPr>
        <w:t>copains d’abord</w:t>
      </w:r>
      <w:r w:rsidR="004901F4">
        <w:rPr>
          <w:rFonts w:cs="Arial"/>
          <w:b/>
          <w:sz w:val="24"/>
          <w:szCs w:val="24"/>
        </w:rPr>
        <w:t xml:space="preserve"> </w:t>
      </w:r>
      <w:r w:rsidR="004901F4" w:rsidRPr="004901F4">
        <w:rPr>
          <w:rFonts w:cs="Arial"/>
          <w:sz w:val="24"/>
          <w:szCs w:val="24"/>
        </w:rPr>
        <w:t>(18 ans et +)</w:t>
      </w:r>
      <w:r w:rsidRPr="004901F4">
        <w:rPr>
          <w:rFonts w:cs="Arial"/>
          <w:sz w:val="24"/>
          <w:szCs w:val="24"/>
        </w:rPr>
        <w:t>,</w:t>
      </w:r>
      <w:r>
        <w:rPr>
          <w:rFonts w:cs="Arial"/>
          <w:sz w:val="24"/>
          <w:szCs w:val="24"/>
        </w:rPr>
        <w:t xml:space="preserve"> </w:t>
      </w:r>
      <w:r w:rsidR="00385750">
        <w:rPr>
          <w:rFonts w:cs="Arial"/>
          <w:sz w:val="24"/>
          <w:szCs w:val="24"/>
        </w:rPr>
        <w:t xml:space="preserve">ont </w:t>
      </w:r>
      <w:r>
        <w:rPr>
          <w:rFonts w:cs="Arial"/>
          <w:sz w:val="24"/>
          <w:szCs w:val="24"/>
        </w:rPr>
        <w:t xml:space="preserve">débuté en </w:t>
      </w:r>
      <w:r w:rsidRPr="005E3462">
        <w:rPr>
          <w:rFonts w:cs="Arial"/>
          <w:b/>
          <w:sz w:val="24"/>
          <w:szCs w:val="24"/>
        </w:rPr>
        <w:t>2006</w:t>
      </w:r>
      <w:r>
        <w:rPr>
          <w:rFonts w:cs="Arial"/>
          <w:b/>
          <w:sz w:val="24"/>
          <w:szCs w:val="24"/>
        </w:rPr>
        <w:t>.</w:t>
      </w:r>
    </w:p>
    <w:p w14:paraId="3E550ECD" w14:textId="3E1C7D51" w:rsidR="00261ACE" w:rsidRPr="008E3D9C" w:rsidRDefault="00261ACE" w:rsidP="001B1545">
      <w:pPr>
        <w:pStyle w:val="Paragraphedeliste"/>
        <w:numPr>
          <w:ilvl w:val="0"/>
          <w:numId w:val="16"/>
        </w:numPr>
        <w:spacing w:after="160" w:line="240" w:lineRule="auto"/>
        <w:jc w:val="both"/>
        <w:rPr>
          <w:rFonts w:cs="Arial"/>
          <w:sz w:val="24"/>
          <w:szCs w:val="24"/>
        </w:rPr>
      </w:pPr>
      <w:r w:rsidRPr="008E3D9C">
        <w:rPr>
          <w:rFonts w:cs="Arial"/>
          <w:sz w:val="24"/>
          <w:szCs w:val="24"/>
        </w:rPr>
        <w:t xml:space="preserve">Les </w:t>
      </w:r>
      <w:r w:rsidRPr="008E3D9C">
        <w:rPr>
          <w:rFonts w:cs="Arial"/>
          <w:b/>
          <w:sz w:val="24"/>
          <w:szCs w:val="24"/>
        </w:rPr>
        <w:t>petits bavards</w:t>
      </w:r>
      <w:r w:rsidRPr="008E3D9C">
        <w:rPr>
          <w:rFonts w:cs="Arial"/>
          <w:sz w:val="24"/>
          <w:szCs w:val="24"/>
        </w:rPr>
        <w:t xml:space="preserve"> </w:t>
      </w:r>
      <w:r w:rsidR="003F48F6">
        <w:rPr>
          <w:rFonts w:cs="Arial"/>
          <w:sz w:val="24"/>
          <w:szCs w:val="24"/>
        </w:rPr>
        <w:t xml:space="preserve">(orthophonie 6-12 ans) </w:t>
      </w:r>
      <w:r>
        <w:rPr>
          <w:rFonts w:cs="Arial"/>
          <w:sz w:val="24"/>
          <w:szCs w:val="24"/>
        </w:rPr>
        <w:t xml:space="preserve">quant à eux, ont été créé en </w:t>
      </w:r>
      <w:r w:rsidRPr="00AB7B02">
        <w:rPr>
          <w:rFonts w:cs="Arial"/>
          <w:b/>
          <w:sz w:val="24"/>
          <w:szCs w:val="24"/>
        </w:rPr>
        <w:t>2010</w:t>
      </w:r>
    </w:p>
    <w:p w14:paraId="6025B31A" w14:textId="3D88A97B" w:rsidR="00261ACE" w:rsidRDefault="00261ACE" w:rsidP="001B1545">
      <w:pPr>
        <w:pStyle w:val="Paragraphedeliste"/>
        <w:numPr>
          <w:ilvl w:val="0"/>
          <w:numId w:val="16"/>
        </w:numPr>
        <w:spacing w:after="160" w:line="240" w:lineRule="auto"/>
        <w:jc w:val="both"/>
        <w:rPr>
          <w:rFonts w:cs="Arial"/>
          <w:sz w:val="24"/>
          <w:szCs w:val="24"/>
        </w:rPr>
      </w:pPr>
      <w:r w:rsidRPr="00A95D14">
        <w:rPr>
          <w:rFonts w:cs="Arial"/>
          <w:sz w:val="24"/>
          <w:szCs w:val="24"/>
        </w:rPr>
        <w:t xml:space="preserve">Le </w:t>
      </w:r>
      <w:r w:rsidRPr="00A95D14">
        <w:rPr>
          <w:rFonts w:cs="Arial"/>
          <w:b/>
          <w:sz w:val="24"/>
          <w:szCs w:val="24"/>
        </w:rPr>
        <w:t>moment des amis</w:t>
      </w:r>
      <w:r w:rsidR="003F48F6">
        <w:rPr>
          <w:rFonts w:cs="Arial"/>
          <w:b/>
          <w:sz w:val="24"/>
          <w:szCs w:val="24"/>
        </w:rPr>
        <w:t xml:space="preserve"> </w:t>
      </w:r>
      <w:r w:rsidR="003F48F6" w:rsidRPr="003F48F6">
        <w:rPr>
          <w:rFonts w:cs="Arial"/>
          <w:sz w:val="24"/>
          <w:szCs w:val="24"/>
        </w:rPr>
        <w:t>(stimulation 2-5 ans)</w:t>
      </w:r>
      <w:r w:rsidRPr="003F48F6">
        <w:rPr>
          <w:rFonts w:cs="Arial"/>
          <w:sz w:val="24"/>
          <w:szCs w:val="24"/>
        </w:rPr>
        <w:t>,</w:t>
      </w:r>
      <w:r w:rsidRPr="00A95D14">
        <w:rPr>
          <w:rFonts w:cs="Arial"/>
          <w:sz w:val="24"/>
          <w:szCs w:val="24"/>
        </w:rPr>
        <w:t xml:space="preserve"> a</w:t>
      </w:r>
      <w:r>
        <w:rPr>
          <w:rFonts w:cs="Arial"/>
          <w:sz w:val="24"/>
          <w:szCs w:val="24"/>
        </w:rPr>
        <w:t xml:space="preserve">nciennement le </w:t>
      </w:r>
      <w:r w:rsidRPr="00A95D14">
        <w:rPr>
          <w:rFonts w:cs="Arial"/>
          <w:b/>
          <w:sz w:val="24"/>
          <w:szCs w:val="24"/>
        </w:rPr>
        <w:t>vendredi des amis</w:t>
      </w:r>
      <w:r>
        <w:rPr>
          <w:rFonts w:cs="Arial"/>
          <w:sz w:val="24"/>
          <w:szCs w:val="24"/>
        </w:rPr>
        <w:t xml:space="preserve"> en </w:t>
      </w:r>
      <w:r w:rsidRPr="00AB7B02">
        <w:rPr>
          <w:rFonts w:cs="Arial"/>
          <w:b/>
          <w:sz w:val="24"/>
          <w:szCs w:val="24"/>
        </w:rPr>
        <w:t>2011</w:t>
      </w:r>
      <w:r>
        <w:rPr>
          <w:rFonts w:cs="Arial"/>
          <w:sz w:val="24"/>
          <w:szCs w:val="24"/>
        </w:rPr>
        <w:t xml:space="preserve">, mis sur </w:t>
      </w:r>
      <w:r w:rsidR="00385750">
        <w:rPr>
          <w:rFonts w:cs="Arial"/>
          <w:sz w:val="24"/>
          <w:szCs w:val="24"/>
        </w:rPr>
        <w:t xml:space="preserve">la </w:t>
      </w:r>
      <w:r>
        <w:rPr>
          <w:rFonts w:cs="Arial"/>
          <w:sz w:val="24"/>
          <w:szCs w:val="24"/>
        </w:rPr>
        <w:t xml:space="preserve">glace en été </w:t>
      </w:r>
      <w:r w:rsidRPr="00AB7B02">
        <w:rPr>
          <w:rFonts w:cs="Arial"/>
          <w:b/>
          <w:sz w:val="24"/>
          <w:szCs w:val="24"/>
        </w:rPr>
        <w:t>2017</w:t>
      </w:r>
      <w:r>
        <w:rPr>
          <w:rFonts w:cs="Arial"/>
          <w:b/>
          <w:sz w:val="24"/>
          <w:szCs w:val="24"/>
        </w:rPr>
        <w:t>.</w:t>
      </w:r>
    </w:p>
    <w:p w14:paraId="2154C41D" w14:textId="78CE4138" w:rsidR="00261ACE" w:rsidRDefault="00261ACE" w:rsidP="001B1545">
      <w:pPr>
        <w:pStyle w:val="Paragraphedeliste"/>
        <w:numPr>
          <w:ilvl w:val="0"/>
          <w:numId w:val="16"/>
        </w:numPr>
        <w:spacing w:after="160" w:line="240" w:lineRule="auto"/>
        <w:jc w:val="both"/>
        <w:rPr>
          <w:rFonts w:cs="Arial"/>
          <w:sz w:val="24"/>
          <w:szCs w:val="24"/>
        </w:rPr>
      </w:pPr>
      <w:r>
        <w:rPr>
          <w:rFonts w:cs="Arial"/>
          <w:sz w:val="24"/>
          <w:szCs w:val="24"/>
        </w:rPr>
        <w:t xml:space="preserve">Camp </w:t>
      </w:r>
      <w:r w:rsidR="00385750">
        <w:rPr>
          <w:rFonts w:cs="Arial"/>
          <w:sz w:val="24"/>
          <w:szCs w:val="24"/>
        </w:rPr>
        <w:t>pour la</w:t>
      </w:r>
      <w:r>
        <w:rPr>
          <w:rFonts w:cs="Arial"/>
          <w:sz w:val="24"/>
          <w:szCs w:val="24"/>
        </w:rPr>
        <w:t xml:space="preserve"> Semaine de relâche </w:t>
      </w:r>
      <w:r w:rsidR="00385750">
        <w:rPr>
          <w:rFonts w:cs="Arial"/>
          <w:sz w:val="24"/>
          <w:szCs w:val="24"/>
        </w:rPr>
        <w:t>intégré en</w:t>
      </w:r>
      <w:r w:rsidRPr="00AB7B02">
        <w:rPr>
          <w:rFonts w:cs="Arial"/>
          <w:b/>
          <w:sz w:val="24"/>
          <w:szCs w:val="24"/>
        </w:rPr>
        <w:t xml:space="preserve"> 2011</w:t>
      </w:r>
      <w:r>
        <w:rPr>
          <w:rFonts w:cs="Arial"/>
          <w:sz w:val="24"/>
          <w:szCs w:val="24"/>
        </w:rPr>
        <w:t xml:space="preserve">, fin en </w:t>
      </w:r>
      <w:r w:rsidRPr="00AB7B02">
        <w:rPr>
          <w:rFonts w:cs="Arial"/>
          <w:b/>
          <w:sz w:val="24"/>
          <w:szCs w:val="24"/>
        </w:rPr>
        <w:t>2017</w:t>
      </w:r>
    </w:p>
    <w:p w14:paraId="4BF453F1" w14:textId="5908A365" w:rsidR="00261ACE" w:rsidRDefault="00261ACE" w:rsidP="001B1545">
      <w:pPr>
        <w:pStyle w:val="Paragraphedeliste"/>
        <w:numPr>
          <w:ilvl w:val="0"/>
          <w:numId w:val="16"/>
        </w:numPr>
        <w:spacing w:after="160" w:line="240" w:lineRule="auto"/>
        <w:jc w:val="both"/>
        <w:rPr>
          <w:rFonts w:cs="Arial"/>
          <w:sz w:val="24"/>
          <w:szCs w:val="24"/>
        </w:rPr>
      </w:pPr>
      <w:r>
        <w:rPr>
          <w:rFonts w:cs="Arial"/>
          <w:sz w:val="24"/>
          <w:szCs w:val="24"/>
        </w:rPr>
        <w:t xml:space="preserve">Intégration au camp de jour </w:t>
      </w:r>
      <w:r w:rsidR="00385750">
        <w:rPr>
          <w:rFonts w:cs="Arial"/>
          <w:sz w:val="24"/>
          <w:szCs w:val="24"/>
        </w:rPr>
        <w:t>B</w:t>
      </w:r>
      <w:r>
        <w:rPr>
          <w:rFonts w:cs="Arial"/>
          <w:sz w:val="24"/>
          <w:szCs w:val="24"/>
        </w:rPr>
        <w:t>ois</w:t>
      </w:r>
      <w:r w:rsidR="00385750">
        <w:rPr>
          <w:rFonts w:cs="Arial"/>
          <w:sz w:val="24"/>
          <w:szCs w:val="24"/>
        </w:rPr>
        <w:t>-</w:t>
      </w:r>
      <w:r>
        <w:rPr>
          <w:rFonts w:cs="Arial"/>
          <w:sz w:val="24"/>
          <w:szCs w:val="24"/>
        </w:rPr>
        <w:t>de</w:t>
      </w:r>
      <w:r w:rsidR="00385750">
        <w:rPr>
          <w:rFonts w:cs="Arial"/>
          <w:sz w:val="24"/>
          <w:szCs w:val="24"/>
        </w:rPr>
        <w:t>-</w:t>
      </w:r>
      <w:r>
        <w:rPr>
          <w:rFonts w:cs="Arial"/>
          <w:sz w:val="24"/>
          <w:szCs w:val="24"/>
        </w:rPr>
        <w:t xml:space="preserve">Boulogne. </w:t>
      </w:r>
      <w:r w:rsidRPr="00AB7B02">
        <w:rPr>
          <w:rFonts w:cs="Arial"/>
          <w:b/>
          <w:sz w:val="24"/>
          <w:szCs w:val="24"/>
        </w:rPr>
        <w:t>2003</w:t>
      </w:r>
      <w:r>
        <w:rPr>
          <w:rFonts w:cs="Arial"/>
          <w:sz w:val="24"/>
          <w:szCs w:val="24"/>
        </w:rPr>
        <w:t xml:space="preserve"> </w:t>
      </w:r>
      <w:r w:rsidR="00B51687">
        <w:rPr>
          <w:rFonts w:cs="Arial"/>
          <w:b/>
          <w:sz w:val="24"/>
          <w:szCs w:val="24"/>
        </w:rPr>
        <w:t xml:space="preserve">à </w:t>
      </w:r>
      <w:r w:rsidRPr="00AB7B02">
        <w:rPr>
          <w:rFonts w:cs="Arial"/>
          <w:b/>
          <w:sz w:val="24"/>
          <w:szCs w:val="24"/>
        </w:rPr>
        <w:t>2016</w:t>
      </w:r>
      <w:r>
        <w:rPr>
          <w:rFonts w:cs="Arial"/>
          <w:sz w:val="24"/>
          <w:szCs w:val="24"/>
        </w:rPr>
        <w:t>.</w:t>
      </w:r>
    </w:p>
    <w:p w14:paraId="7745225C" w14:textId="61DF8F10" w:rsidR="00261ACE" w:rsidRDefault="00261ACE" w:rsidP="001B1545">
      <w:pPr>
        <w:pStyle w:val="Paragraphedeliste"/>
        <w:numPr>
          <w:ilvl w:val="0"/>
          <w:numId w:val="16"/>
        </w:numPr>
        <w:spacing w:after="160" w:line="240" w:lineRule="auto"/>
        <w:jc w:val="both"/>
        <w:rPr>
          <w:rFonts w:cs="Arial"/>
          <w:sz w:val="24"/>
          <w:szCs w:val="24"/>
        </w:rPr>
      </w:pPr>
      <w:r w:rsidRPr="00772B29">
        <w:rPr>
          <w:rFonts w:cs="Arial"/>
          <w:b/>
          <w:sz w:val="24"/>
          <w:szCs w:val="24"/>
        </w:rPr>
        <w:t>Les répits des amis</w:t>
      </w:r>
      <w:r>
        <w:rPr>
          <w:rFonts w:cs="Arial"/>
          <w:sz w:val="24"/>
          <w:szCs w:val="24"/>
        </w:rPr>
        <w:t xml:space="preserve"> (48h les fins de semaine) en </w:t>
      </w:r>
      <w:r w:rsidRPr="00772B29">
        <w:rPr>
          <w:rFonts w:cs="Arial"/>
          <w:b/>
          <w:sz w:val="24"/>
          <w:szCs w:val="24"/>
        </w:rPr>
        <w:t>2006</w:t>
      </w:r>
      <w:r w:rsidR="00997D87" w:rsidRPr="00997D87">
        <w:rPr>
          <w:rFonts w:cs="Arial"/>
          <w:sz w:val="24"/>
          <w:szCs w:val="24"/>
        </w:rPr>
        <w:t xml:space="preserve"> </w:t>
      </w:r>
      <w:r w:rsidR="004C176D">
        <w:rPr>
          <w:rFonts w:cs="Arial"/>
          <w:b/>
          <w:sz w:val="24"/>
          <w:szCs w:val="24"/>
        </w:rPr>
        <w:t xml:space="preserve">à </w:t>
      </w:r>
      <w:r w:rsidRPr="00AB7B02">
        <w:rPr>
          <w:rFonts w:cs="Arial"/>
          <w:b/>
          <w:sz w:val="24"/>
          <w:szCs w:val="24"/>
        </w:rPr>
        <w:t>2010</w:t>
      </w:r>
      <w:r>
        <w:rPr>
          <w:rFonts w:cs="Arial"/>
          <w:sz w:val="24"/>
          <w:szCs w:val="24"/>
        </w:rPr>
        <w:t xml:space="preserve">. Changé en répit de jour le samedi et dimanche pour ensuite n’être que le dimanche. Fin des répits de jour en </w:t>
      </w:r>
      <w:r w:rsidRPr="00AB7B02">
        <w:rPr>
          <w:rFonts w:cs="Arial"/>
          <w:b/>
          <w:sz w:val="24"/>
          <w:szCs w:val="24"/>
        </w:rPr>
        <w:t>2012</w:t>
      </w:r>
      <w:r>
        <w:rPr>
          <w:rFonts w:cs="Arial"/>
          <w:sz w:val="24"/>
          <w:szCs w:val="24"/>
        </w:rPr>
        <w:t>.</w:t>
      </w:r>
    </w:p>
    <w:p w14:paraId="1A3C049B" w14:textId="0982CDE2" w:rsidR="00385750" w:rsidRDefault="00385750" w:rsidP="001B1545">
      <w:pPr>
        <w:pStyle w:val="Paragraphedeliste"/>
        <w:spacing w:after="160" w:line="240" w:lineRule="auto"/>
        <w:jc w:val="both"/>
        <w:rPr>
          <w:rFonts w:cs="Arial"/>
          <w:sz w:val="24"/>
          <w:szCs w:val="24"/>
        </w:rPr>
      </w:pPr>
    </w:p>
    <w:p w14:paraId="7A21137E" w14:textId="61F5B20C" w:rsidR="00F12AC7" w:rsidRDefault="00F12AC7" w:rsidP="001B1545">
      <w:pPr>
        <w:pStyle w:val="Paragraphedeliste"/>
        <w:spacing w:after="160" w:line="240" w:lineRule="auto"/>
        <w:jc w:val="both"/>
        <w:rPr>
          <w:rFonts w:cs="Arial"/>
          <w:sz w:val="24"/>
          <w:szCs w:val="24"/>
        </w:rPr>
      </w:pPr>
    </w:p>
    <w:p w14:paraId="29BC5824" w14:textId="398E387E" w:rsidR="00F12AC7" w:rsidRDefault="00F12AC7" w:rsidP="001B1545">
      <w:pPr>
        <w:pStyle w:val="Paragraphedeliste"/>
        <w:spacing w:after="160" w:line="240" w:lineRule="auto"/>
        <w:jc w:val="both"/>
        <w:rPr>
          <w:rFonts w:cs="Arial"/>
          <w:sz w:val="24"/>
          <w:szCs w:val="24"/>
        </w:rPr>
      </w:pPr>
    </w:p>
    <w:p w14:paraId="201A0454" w14:textId="77777777" w:rsidR="00F12AC7" w:rsidRDefault="00F12AC7" w:rsidP="001B1545">
      <w:pPr>
        <w:pStyle w:val="Paragraphedeliste"/>
        <w:spacing w:after="160" w:line="240" w:lineRule="auto"/>
        <w:jc w:val="both"/>
        <w:rPr>
          <w:rFonts w:cs="Arial"/>
          <w:sz w:val="24"/>
          <w:szCs w:val="24"/>
        </w:rPr>
      </w:pPr>
    </w:p>
    <w:p w14:paraId="52307A76" w14:textId="6BFD1911" w:rsidR="00195C41" w:rsidRPr="00E55261" w:rsidRDefault="00195C41" w:rsidP="001B1545">
      <w:pPr>
        <w:pStyle w:val="Corpsdetexte"/>
        <w:ind w:left="720"/>
        <w:rPr>
          <w:smallCaps/>
          <w:sz w:val="32"/>
        </w:rPr>
      </w:pPr>
      <w:r w:rsidRPr="00E55261">
        <w:rPr>
          <w:smallCaps/>
          <w:noProof/>
          <w:sz w:val="32"/>
          <w:lang w:val="fr-CA" w:eastAsia="fr-CA"/>
        </w:rPr>
        <w:lastRenderedPageBreak/>
        <w:drawing>
          <wp:anchor distT="0" distB="0" distL="114300" distR="114300" simplePos="0" relativeHeight="251654656" behindDoc="0" locked="0" layoutInCell="1" allowOverlap="1" wp14:anchorId="28D6D889" wp14:editId="2832519D">
            <wp:simplePos x="0" y="0"/>
            <wp:positionH relativeFrom="column">
              <wp:posOffset>285750</wp:posOffset>
            </wp:positionH>
            <wp:positionV relativeFrom="paragraph">
              <wp:posOffset>41910</wp:posOffset>
            </wp:positionV>
            <wp:extent cx="257175" cy="257175"/>
            <wp:effectExtent l="0" t="0" r="952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cker-fleche-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anchor>
        </w:drawing>
      </w:r>
      <w:r w:rsidRPr="00E55261">
        <w:rPr>
          <w:smallCaps/>
          <w:sz w:val="32"/>
        </w:rPr>
        <w:t xml:space="preserve">L’Association Dysphasie </w:t>
      </w:r>
      <w:r w:rsidR="00385750" w:rsidRPr="00E55261">
        <w:rPr>
          <w:smallCaps/>
          <w:sz w:val="32"/>
        </w:rPr>
        <w:t>+ en</w:t>
      </w:r>
      <w:r w:rsidRPr="00E55261">
        <w:rPr>
          <w:smallCaps/>
          <w:sz w:val="32"/>
        </w:rPr>
        <w:t xml:space="preserve"> chiffres</w:t>
      </w:r>
    </w:p>
    <w:p w14:paraId="3E795F2E" w14:textId="77777777" w:rsidR="00BA3D18" w:rsidRPr="00195C41" w:rsidRDefault="00BA3D18" w:rsidP="001B1545">
      <w:pPr>
        <w:spacing w:line="240" w:lineRule="auto"/>
        <w:jc w:val="both"/>
        <w:rPr>
          <w:lang w:val="fr-FR"/>
        </w:rPr>
      </w:pPr>
    </w:p>
    <w:p w14:paraId="51452C58" w14:textId="77777777" w:rsidR="00BA3D18" w:rsidRPr="00385750" w:rsidRDefault="00BA3D18" w:rsidP="001B1545">
      <w:pPr>
        <w:spacing w:line="240" w:lineRule="auto"/>
        <w:jc w:val="both"/>
        <w:rPr>
          <w:rFonts w:cs="Arial"/>
          <w:b/>
          <w:sz w:val="24"/>
          <w:u w:val="single"/>
        </w:rPr>
      </w:pPr>
      <w:r w:rsidRPr="00752B38">
        <w:rPr>
          <w:rFonts w:cs="Arial"/>
          <w:b/>
          <w:sz w:val="32"/>
          <w:u w:val="single"/>
        </w:rPr>
        <w:t>En</w:t>
      </w:r>
      <w:r w:rsidRPr="00385750">
        <w:rPr>
          <w:rFonts w:cs="Arial"/>
          <w:b/>
          <w:sz w:val="24"/>
          <w:u w:val="single"/>
        </w:rPr>
        <w:t xml:space="preserve"> </w:t>
      </w:r>
      <w:r w:rsidRPr="00752B38">
        <w:rPr>
          <w:rFonts w:cs="Arial"/>
          <w:b/>
          <w:sz w:val="32"/>
          <w:u w:val="single"/>
        </w:rPr>
        <w:t>2017-2018 :</w:t>
      </w:r>
    </w:p>
    <w:p w14:paraId="65C3147E" w14:textId="77777777" w:rsidR="00BA3D18" w:rsidRPr="00BA3D18" w:rsidRDefault="00BA3D18" w:rsidP="0000698C">
      <w:pPr>
        <w:spacing w:after="120" w:line="240" w:lineRule="auto"/>
        <w:jc w:val="both"/>
        <w:rPr>
          <w:rFonts w:cs="Arial"/>
          <w:sz w:val="24"/>
        </w:rPr>
      </w:pPr>
      <w:r w:rsidRPr="00BA3D18">
        <w:rPr>
          <w:rFonts w:cs="Arial"/>
          <w:sz w:val="24"/>
        </w:rPr>
        <w:t>205 membres actifs représentant 650 personnes.</w:t>
      </w:r>
    </w:p>
    <w:p w14:paraId="07F60E87" w14:textId="77777777" w:rsidR="00BA3D18" w:rsidRPr="00BA3D18" w:rsidRDefault="00BA3D18" w:rsidP="0000698C">
      <w:pPr>
        <w:spacing w:after="120" w:line="240" w:lineRule="auto"/>
        <w:jc w:val="both"/>
        <w:rPr>
          <w:rFonts w:cs="Arial"/>
          <w:sz w:val="24"/>
        </w:rPr>
      </w:pPr>
      <w:r w:rsidRPr="00BA3D18">
        <w:rPr>
          <w:rFonts w:cs="Arial"/>
          <w:sz w:val="24"/>
        </w:rPr>
        <w:t>55% sont des lavallois</w:t>
      </w:r>
    </w:p>
    <w:p w14:paraId="059801FA" w14:textId="2F6B8357" w:rsidR="00BA3D18" w:rsidRPr="00BA3D18" w:rsidRDefault="00BA3D18" w:rsidP="0000698C">
      <w:pPr>
        <w:spacing w:after="120" w:line="240" w:lineRule="auto"/>
        <w:jc w:val="both"/>
        <w:rPr>
          <w:rFonts w:cs="Arial"/>
          <w:sz w:val="24"/>
        </w:rPr>
      </w:pPr>
      <w:r w:rsidRPr="00BA3D18">
        <w:rPr>
          <w:rFonts w:cs="Arial"/>
          <w:sz w:val="24"/>
        </w:rPr>
        <w:t>189 enfants</w:t>
      </w:r>
      <w:r w:rsidR="000F2184">
        <w:rPr>
          <w:rFonts w:cs="Arial"/>
          <w:sz w:val="24"/>
        </w:rPr>
        <w:t xml:space="preserve"> </w:t>
      </w:r>
      <w:r w:rsidR="000F2184" w:rsidRPr="00BA3D18">
        <w:rPr>
          <w:rFonts w:cs="Arial"/>
          <w:sz w:val="24"/>
        </w:rPr>
        <w:t xml:space="preserve">lavallois </w:t>
      </w:r>
      <w:r w:rsidR="000F2184">
        <w:rPr>
          <w:rFonts w:cs="Arial"/>
          <w:sz w:val="24"/>
        </w:rPr>
        <w:t>âgés entre 2 et 17 ans</w:t>
      </w:r>
      <w:r w:rsidR="000F2184" w:rsidRPr="00BA3D18">
        <w:rPr>
          <w:rFonts w:cs="Arial"/>
          <w:sz w:val="24"/>
        </w:rPr>
        <w:t xml:space="preserve"> </w:t>
      </w:r>
      <w:r w:rsidRPr="00BA3D18">
        <w:rPr>
          <w:rFonts w:cs="Arial"/>
          <w:sz w:val="24"/>
        </w:rPr>
        <w:t>ont reçu des services directs</w:t>
      </w:r>
      <w:r w:rsidR="000F2184">
        <w:rPr>
          <w:rFonts w:cs="Arial"/>
          <w:sz w:val="24"/>
        </w:rPr>
        <w:t xml:space="preserve"> par le biais de nos activités de stimulation.</w:t>
      </w:r>
    </w:p>
    <w:p w14:paraId="33907863" w14:textId="0D2112E0" w:rsidR="00BA3D18" w:rsidRPr="00BA3D18" w:rsidRDefault="00BA3D18" w:rsidP="0000698C">
      <w:pPr>
        <w:spacing w:after="120" w:line="240" w:lineRule="auto"/>
        <w:jc w:val="both"/>
        <w:rPr>
          <w:rFonts w:cs="Arial"/>
          <w:sz w:val="24"/>
        </w:rPr>
      </w:pPr>
      <w:r w:rsidRPr="00BA3D18">
        <w:rPr>
          <w:rFonts w:cs="Arial"/>
          <w:sz w:val="24"/>
        </w:rPr>
        <w:t>25 adultes lavallois</w:t>
      </w:r>
      <w:r w:rsidR="000F2184">
        <w:rPr>
          <w:rFonts w:cs="Arial"/>
          <w:sz w:val="24"/>
        </w:rPr>
        <w:t xml:space="preserve"> âgés entre 18 et 40 ans</w:t>
      </w:r>
      <w:r w:rsidRPr="00BA3D18">
        <w:rPr>
          <w:rFonts w:cs="Arial"/>
          <w:sz w:val="24"/>
        </w:rPr>
        <w:t xml:space="preserve"> ont reçu des services directs</w:t>
      </w:r>
      <w:r w:rsidR="000F2184">
        <w:rPr>
          <w:rFonts w:cs="Arial"/>
          <w:sz w:val="24"/>
        </w:rPr>
        <w:t xml:space="preserve"> par le biais de notre groupe les Copains d’Abord.</w:t>
      </w:r>
    </w:p>
    <w:p w14:paraId="48673A04" w14:textId="3A143806" w:rsidR="00BA3D18" w:rsidRPr="00BA3D18" w:rsidRDefault="00BA3D18" w:rsidP="0000698C">
      <w:pPr>
        <w:spacing w:after="120" w:line="240" w:lineRule="auto"/>
        <w:jc w:val="both"/>
        <w:rPr>
          <w:rFonts w:cs="Arial"/>
          <w:sz w:val="24"/>
        </w:rPr>
      </w:pPr>
      <w:r w:rsidRPr="00BA3D18">
        <w:rPr>
          <w:rFonts w:cs="Arial"/>
          <w:sz w:val="24"/>
        </w:rPr>
        <w:t>20 120 heures de services directs par le biais des ateliers de stimulation</w:t>
      </w:r>
      <w:r w:rsidR="000F2184">
        <w:rPr>
          <w:rFonts w:cs="Arial"/>
          <w:sz w:val="24"/>
        </w:rPr>
        <w:t xml:space="preserve"> et le groupe d’adultes.</w:t>
      </w:r>
    </w:p>
    <w:p w14:paraId="3B29934E" w14:textId="1884D51C" w:rsidR="00BA3D18" w:rsidRPr="005B4F22" w:rsidRDefault="00195C41" w:rsidP="0000698C">
      <w:pPr>
        <w:spacing w:after="120" w:line="240" w:lineRule="auto"/>
        <w:jc w:val="both"/>
        <w:rPr>
          <w:rFonts w:ascii="Arial" w:hAnsi="Arial" w:cs="Arial"/>
          <w:sz w:val="24"/>
        </w:rPr>
      </w:pPr>
      <w:r>
        <w:rPr>
          <w:rFonts w:cs="Arial"/>
          <w:sz w:val="24"/>
        </w:rPr>
        <w:t>À cela s’ajoute les :</w:t>
      </w:r>
      <w:r w:rsidR="00BA3D18" w:rsidRPr="00BA3D18">
        <w:rPr>
          <w:rFonts w:cs="Arial"/>
          <w:sz w:val="24"/>
        </w:rPr>
        <w:t xml:space="preserve"> formations</w:t>
      </w:r>
      <w:r>
        <w:rPr>
          <w:rFonts w:cs="Arial"/>
          <w:sz w:val="24"/>
        </w:rPr>
        <w:t xml:space="preserve"> offertes</w:t>
      </w:r>
      <w:r w:rsidR="00BA3D18" w:rsidRPr="00BA3D18">
        <w:rPr>
          <w:rFonts w:cs="Arial"/>
          <w:sz w:val="24"/>
        </w:rPr>
        <w:t xml:space="preserve">, cafés-rencontres, rencontres individuelles, défense de droits, </w:t>
      </w:r>
      <w:r>
        <w:rPr>
          <w:rFonts w:cs="Arial"/>
          <w:sz w:val="24"/>
        </w:rPr>
        <w:t>les</w:t>
      </w:r>
      <w:r w:rsidR="00BA3D18" w:rsidRPr="00BA3D18">
        <w:rPr>
          <w:rFonts w:cs="Arial"/>
          <w:sz w:val="24"/>
        </w:rPr>
        <w:t xml:space="preserve"> représentations, </w:t>
      </w:r>
      <w:r>
        <w:rPr>
          <w:rFonts w:cs="Arial"/>
          <w:sz w:val="24"/>
        </w:rPr>
        <w:t xml:space="preserve">la </w:t>
      </w:r>
      <w:r w:rsidR="00BA3D18" w:rsidRPr="00BA3D18">
        <w:rPr>
          <w:rFonts w:cs="Arial"/>
          <w:sz w:val="24"/>
        </w:rPr>
        <w:t xml:space="preserve">sensibilisation, </w:t>
      </w:r>
      <w:r>
        <w:rPr>
          <w:rFonts w:cs="Arial"/>
          <w:sz w:val="24"/>
        </w:rPr>
        <w:t>le</w:t>
      </w:r>
      <w:r w:rsidR="00BA3D18" w:rsidRPr="00BA3D18">
        <w:rPr>
          <w:rFonts w:cs="Arial"/>
          <w:sz w:val="24"/>
        </w:rPr>
        <w:t xml:space="preserve"> partenariat et </w:t>
      </w:r>
      <w:r>
        <w:rPr>
          <w:rFonts w:cs="Arial"/>
          <w:sz w:val="24"/>
        </w:rPr>
        <w:t>les activités de</w:t>
      </w:r>
      <w:r w:rsidR="00BA3D18" w:rsidRPr="00BA3D18">
        <w:rPr>
          <w:rFonts w:cs="Arial"/>
          <w:sz w:val="24"/>
        </w:rPr>
        <w:t xml:space="preserve"> concertation</w:t>
      </w:r>
      <w:r w:rsidR="00BA3D18" w:rsidRPr="005B4F22">
        <w:rPr>
          <w:rFonts w:ascii="Arial" w:hAnsi="Arial" w:cs="Arial"/>
          <w:sz w:val="24"/>
        </w:rPr>
        <w:t>.</w:t>
      </w:r>
      <w:r>
        <w:rPr>
          <w:rFonts w:ascii="Arial" w:hAnsi="Arial" w:cs="Arial"/>
          <w:sz w:val="24"/>
        </w:rPr>
        <w:t xml:space="preserve"> </w:t>
      </w:r>
    </w:p>
    <w:p w14:paraId="17E14CDD" w14:textId="77777777" w:rsidR="00195C41" w:rsidRPr="005C792F" w:rsidRDefault="00195C41" w:rsidP="001B1545">
      <w:pPr>
        <w:pStyle w:val="Corpsdetexte"/>
        <w:ind w:left="1276"/>
      </w:pPr>
    </w:p>
    <w:p w14:paraId="0E264046" w14:textId="77777777" w:rsidR="005C792F" w:rsidRPr="005C792F" w:rsidRDefault="005C792F" w:rsidP="00080CEA">
      <w:pPr>
        <w:pStyle w:val="Titre1"/>
      </w:pPr>
      <w:bookmarkStart w:id="8" w:name="_Toc527453433"/>
      <w:r w:rsidRPr="005C792F">
        <w:t>Le ROPPHL</w:t>
      </w:r>
      <w:bookmarkEnd w:id="8"/>
    </w:p>
    <w:p w14:paraId="04BF9037" w14:textId="77777777" w:rsidR="00493AA6" w:rsidRDefault="00D01A06" w:rsidP="001B1545">
      <w:pPr>
        <w:autoSpaceDE w:val="0"/>
        <w:autoSpaceDN w:val="0"/>
        <w:adjustRightInd w:val="0"/>
        <w:spacing w:after="0" w:line="240" w:lineRule="auto"/>
        <w:jc w:val="both"/>
        <w:rPr>
          <w:rFonts w:eastAsia="Times New Roman" w:cstheme="minorHAnsi"/>
          <w:bCs/>
          <w:sz w:val="24"/>
          <w:szCs w:val="24"/>
        </w:rPr>
      </w:pPr>
      <w:r>
        <w:rPr>
          <w:rFonts w:eastAsia="Times New Roman" w:cstheme="minorHAnsi"/>
          <w:sz w:val="24"/>
          <w:szCs w:val="24"/>
          <w:lang w:val="fr-FR" w:eastAsia="fr-FR"/>
        </w:rPr>
        <w:t>Le ROPPHL a été créé en 1996 par les organismes communautaires de Laval afin de les regrouper et défendre leurs intérêts. Il</w:t>
      </w:r>
      <w:r w:rsidR="005C792F" w:rsidRPr="005C792F">
        <w:rPr>
          <w:rFonts w:eastAsia="Times New Roman" w:cstheme="minorHAnsi"/>
          <w:sz w:val="24"/>
          <w:szCs w:val="24"/>
          <w:lang w:val="fr-FR" w:eastAsia="fr-FR"/>
        </w:rPr>
        <w:t xml:space="preserve"> compte </w:t>
      </w:r>
      <w:r>
        <w:rPr>
          <w:rFonts w:eastAsia="Times New Roman" w:cstheme="minorHAnsi"/>
          <w:sz w:val="24"/>
          <w:szCs w:val="24"/>
          <w:lang w:val="fr-FR" w:eastAsia="fr-FR"/>
        </w:rPr>
        <w:t xml:space="preserve">aujourd'hui </w:t>
      </w:r>
      <w:r w:rsidR="005C792F" w:rsidRPr="005C792F">
        <w:rPr>
          <w:rFonts w:eastAsia="Times New Roman" w:cstheme="minorHAnsi"/>
          <w:sz w:val="24"/>
          <w:szCs w:val="24"/>
          <w:lang w:val="fr-FR" w:eastAsia="fr-FR"/>
        </w:rPr>
        <w:t xml:space="preserve">une trentaine d’organismes membres. Ces organismes représentent plus de 10 000 personnes de tous âges ayant des limitations fonctionnelles (déficience sensorielle, motrice, intellectuelle, trouble langagier ou trouble du spectre de l’autisme, …). </w:t>
      </w:r>
      <w:r w:rsidR="00493AA6" w:rsidRPr="005C792F">
        <w:rPr>
          <w:rFonts w:eastAsia="Times New Roman" w:cstheme="minorHAnsi"/>
          <w:bCs/>
          <w:sz w:val="24"/>
          <w:szCs w:val="24"/>
        </w:rPr>
        <w:t>L’A</w:t>
      </w:r>
      <w:r w:rsidR="00493AA6">
        <w:rPr>
          <w:rFonts w:eastAsia="Times New Roman" w:cstheme="minorHAnsi"/>
          <w:bCs/>
          <w:sz w:val="24"/>
          <w:szCs w:val="24"/>
        </w:rPr>
        <w:t xml:space="preserve">ssociation Dysphasie + </w:t>
      </w:r>
      <w:r w:rsidR="00493AA6" w:rsidRPr="005C792F">
        <w:rPr>
          <w:rFonts w:eastAsia="Times New Roman" w:cstheme="minorHAnsi"/>
          <w:bCs/>
          <w:sz w:val="24"/>
          <w:szCs w:val="24"/>
        </w:rPr>
        <w:t xml:space="preserve">est membre du ROPPHL depuis sa création. </w:t>
      </w:r>
    </w:p>
    <w:p w14:paraId="0E264047" w14:textId="695E52A8" w:rsidR="005C792F" w:rsidRDefault="005C792F" w:rsidP="001B1545">
      <w:pPr>
        <w:spacing w:after="0" w:line="240" w:lineRule="auto"/>
        <w:jc w:val="both"/>
        <w:rPr>
          <w:rFonts w:eastAsia="Times New Roman" w:cstheme="minorHAnsi"/>
          <w:sz w:val="24"/>
          <w:szCs w:val="24"/>
          <w:lang w:val="fr-FR" w:eastAsia="fr-FR"/>
        </w:rPr>
      </w:pPr>
    </w:p>
    <w:p w14:paraId="0E264049" w14:textId="77777777" w:rsidR="005C792F" w:rsidRPr="005C792F" w:rsidRDefault="005C792F" w:rsidP="001B1545">
      <w:pPr>
        <w:spacing w:after="0" w:line="240" w:lineRule="auto"/>
        <w:jc w:val="both"/>
        <w:rPr>
          <w:rFonts w:eastAsia="Times New Roman" w:cstheme="minorHAnsi"/>
          <w:sz w:val="24"/>
          <w:szCs w:val="24"/>
          <w:lang w:val="fr-FR" w:eastAsia="fr-FR"/>
        </w:rPr>
      </w:pPr>
      <w:r w:rsidRPr="005C792F">
        <w:rPr>
          <w:rFonts w:eastAsia="Times New Roman" w:cstheme="minorHAnsi"/>
          <w:sz w:val="24"/>
          <w:szCs w:val="24"/>
          <w:lang w:val="fr-FR" w:eastAsia="fr-FR"/>
        </w:rPr>
        <w:t>Le ROPPHL agit comme porte-parole de ses organismes membres auprès des différentes instances et organisations publiques en lien avec :</w:t>
      </w:r>
    </w:p>
    <w:p w14:paraId="0E26404A" w14:textId="77777777" w:rsidR="005C792F" w:rsidRPr="005C792F" w:rsidRDefault="005C792F" w:rsidP="001B1545">
      <w:pPr>
        <w:numPr>
          <w:ilvl w:val="0"/>
          <w:numId w:val="5"/>
        </w:numPr>
        <w:spacing w:after="0" w:line="240" w:lineRule="auto"/>
        <w:jc w:val="both"/>
        <w:rPr>
          <w:rFonts w:eastAsia="Times New Roman" w:cstheme="minorHAnsi"/>
          <w:sz w:val="24"/>
          <w:szCs w:val="24"/>
          <w:lang w:val="fr-FR" w:eastAsia="fr-FR"/>
        </w:rPr>
      </w:pPr>
      <w:proofErr w:type="gramStart"/>
      <w:r w:rsidRPr="005C792F">
        <w:rPr>
          <w:rFonts w:eastAsia="Times New Roman" w:cstheme="minorHAnsi"/>
          <w:sz w:val="24"/>
          <w:szCs w:val="24"/>
          <w:lang w:val="fr-FR" w:eastAsia="fr-FR"/>
        </w:rPr>
        <w:t>la</w:t>
      </w:r>
      <w:proofErr w:type="gramEnd"/>
      <w:r w:rsidRPr="005C792F">
        <w:rPr>
          <w:rFonts w:eastAsia="Times New Roman" w:cstheme="minorHAnsi"/>
          <w:sz w:val="24"/>
          <w:szCs w:val="24"/>
          <w:lang w:val="fr-FR" w:eastAsia="fr-FR"/>
        </w:rPr>
        <w:t xml:space="preserve"> santé et les services sociaux</w:t>
      </w:r>
    </w:p>
    <w:p w14:paraId="0E26404B" w14:textId="77777777" w:rsidR="005C792F" w:rsidRPr="005C792F" w:rsidRDefault="005C792F" w:rsidP="001B1545">
      <w:pPr>
        <w:numPr>
          <w:ilvl w:val="0"/>
          <w:numId w:val="5"/>
        </w:numPr>
        <w:spacing w:after="0" w:line="240" w:lineRule="auto"/>
        <w:jc w:val="both"/>
        <w:rPr>
          <w:rFonts w:eastAsia="Times New Roman" w:cstheme="minorHAnsi"/>
          <w:sz w:val="24"/>
          <w:szCs w:val="24"/>
          <w:lang w:val="fr-FR" w:eastAsia="fr-FR"/>
        </w:rPr>
      </w:pPr>
      <w:proofErr w:type="gramStart"/>
      <w:r w:rsidRPr="005C792F">
        <w:rPr>
          <w:rFonts w:eastAsia="Times New Roman" w:cstheme="minorHAnsi"/>
          <w:sz w:val="24"/>
          <w:szCs w:val="24"/>
          <w:lang w:val="fr-FR" w:eastAsia="fr-FR"/>
        </w:rPr>
        <w:t>la</w:t>
      </w:r>
      <w:proofErr w:type="gramEnd"/>
      <w:r w:rsidRPr="005C792F">
        <w:rPr>
          <w:rFonts w:eastAsia="Times New Roman" w:cstheme="minorHAnsi"/>
          <w:sz w:val="24"/>
          <w:szCs w:val="24"/>
          <w:lang w:val="fr-FR" w:eastAsia="fr-FR"/>
        </w:rPr>
        <w:t xml:space="preserve"> vie sociale et professionnelle</w:t>
      </w:r>
    </w:p>
    <w:p w14:paraId="0E26404C" w14:textId="77777777" w:rsidR="005C792F" w:rsidRPr="005C792F" w:rsidRDefault="005C792F" w:rsidP="001B1545">
      <w:pPr>
        <w:numPr>
          <w:ilvl w:val="0"/>
          <w:numId w:val="5"/>
        </w:numPr>
        <w:spacing w:after="0" w:line="240" w:lineRule="auto"/>
        <w:jc w:val="both"/>
        <w:rPr>
          <w:rFonts w:eastAsia="Times New Roman" w:cstheme="minorHAnsi"/>
          <w:sz w:val="24"/>
          <w:szCs w:val="24"/>
          <w:lang w:val="fr-FR" w:eastAsia="fr-FR"/>
        </w:rPr>
      </w:pPr>
      <w:proofErr w:type="gramStart"/>
      <w:r w:rsidRPr="005C792F">
        <w:rPr>
          <w:rFonts w:eastAsia="Times New Roman" w:cstheme="minorHAnsi"/>
          <w:sz w:val="24"/>
          <w:szCs w:val="24"/>
          <w:lang w:val="fr-FR" w:eastAsia="fr-FR"/>
        </w:rPr>
        <w:t>l’habitation</w:t>
      </w:r>
      <w:proofErr w:type="gramEnd"/>
    </w:p>
    <w:p w14:paraId="0E26404D" w14:textId="77777777" w:rsidR="005C792F" w:rsidRPr="005C792F" w:rsidRDefault="005C792F" w:rsidP="001B1545">
      <w:pPr>
        <w:numPr>
          <w:ilvl w:val="0"/>
          <w:numId w:val="5"/>
        </w:numPr>
        <w:spacing w:after="0" w:line="240" w:lineRule="auto"/>
        <w:jc w:val="both"/>
        <w:rPr>
          <w:rFonts w:eastAsia="Times New Roman" w:cstheme="minorHAnsi"/>
          <w:sz w:val="24"/>
          <w:szCs w:val="24"/>
          <w:lang w:val="fr-FR" w:eastAsia="fr-FR"/>
        </w:rPr>
      </w:pPr>
      <w:proofErr w:type="gramStart"/>
      <w:r w:rsidRPr="005C792F">
        <w:rPr>
          <w:rFonts w:eastAsia="Times New Roman" w:cstheme="minorHAnsi"/>
          <w:sz w:val="24"/>
          <w:szCs w:val="24"/>
          <w:lang w:val="fr-FR" w:eastAsia="fr-FR"/>
        </w:rPr>
        <w:t>l’accessibilité</w:t>
      </w:r>
      <w:proofErr w:type="gramEnd"/>
      <w:r w:rsidRPr="005C792F">
        <w:rPr>
          <w:rFonts w:eastAsia="Times New Roman" w:cstheme="minorHAnsi"/>
          <w:sz w:val="24"/>
          <w:szCs w:val="24"/>
          <w:lang w:val="fr-FR" w:eastAsia="fr-FR"/>
        </w:rPr>
        <w:t xml:space="preserve"> universelle</w:t>
      </w:r>
    </w:p>
    <w:p w14:paraId="0E26404F" w14:textId="77777777" w:rsidR="005B088B" w:rsidRPr="00CA2975" w:rsidRDefault="005B088B" w:rsidP="001B1545">
      <w:pPr>
        <w:spacing w:after="0" w:line="240" w:lineRule="auto"/>
        <w:jc w:val="both"/>
        <w:rPr>
          <w:rFonts w:eastAsia="Times New Roman" w:cstheme="minorHAnsi"/>
          <w:sz w:val="24"/>
          <w:szCs w:val="24"/>
          <w:lang w:val="fr-FR" w:eastAsia="fr-FR"/>
        </w:rPr>
      </w:pPr>
    </w:p>
    <w:p w14:paraId="0E264055" w14:textId="77777777" w:rsidR="005C792F" w:rsidRPr="005C792F" w:rsidRDefault="005C792F" w:rsidP="001B1545">
      <w:pPr>
        <w:spacing w:after="0" w:line="240" w:lineRule="auto"/>
        <w:jc w:val="both"/>
        <w:rPr>
          <w:rFonts w:eastAsia="Times New Roman" w:cstheme="minorHAnsi"/>
          <w:b/>
          <w:sz w:val="24"/>
          <w:szCs w:val="24"/>
          <w:lang w:val="fr-FR" w:eastAsia="fr-FR"/>
        </w:rPr>
      </w:pPr>
    </w:p>
    <w:p w14:paraId="0E264056" w14:textId="3E9694AA" w:rsidR="00E3512A" w:rsidRDefault="005B088B" w:rsidP="009A2335">
      <w:pPr>
        <w:pStyle w:val="Titre1"/>
      </w:pPr>
      <w:bookmarkStart w:id="9" w:name="_Toc527453434"/>
      <w:r w:rsidRPr="00CA2975">
        <w:t>Le</w:t>
      </w:r>
      <w:r w:rsidR="00E3512A">
        <w:t xml:space="preserve"> Comité de vigilance en santé et services sociaux</w:t>
      </w:r>
      <w:r w:rsidR="00E55261">
        <w:t xml:space="preserve"> du ROPPHL</w:t>
      </w:r>
      <w:bookmarkEnd w:id="9"/>
    </w:p>
    <w:p w14:paraId="35A59988" w14:textId="77777777" w:rsidR="00113672" w:rsidRPr="005C792F" w:rsidRDefault="00113672" w:rsidP="001B1545">
      <w:pPr>
        <w:spacing w:after="0" w:line="240" w:lineRule="auto"/>
        <w:jc w:val="both"/>
        <w:rPr>
          <w:rFonts w:eastAsia="Times New Roman" w:cstheme="minorHAnsi"/>
          <w:sz w:val="24"/>
          <w:szCs w:val="24"/>
          <w:lang w:val="fr-FR" w:eastAsia="fr-FR"/>
        </w:rPr>
      </w:pPr>
      <w:r w:rsidRPr="005C792F">
        <w:rPr>
          <w:rFonts w:eastAsia="Times New Roman" w:cstheme="minorHAnsi"/>
          <w:sz w:val="24"/>
          <w:szCs w:val="24"/>
          <w:lang w:val="fr-FR" w:eastAsia="fr-FR"/>
        </w:rPr>
        <w:t xml:space="preserve">En 2017, le ROPPHL a mis en œuvre sa planification stratégique en défense </w:t>
      </w:r>
      <w:r>
        <w:rPr>
          <w:rFonts w:eastAsia="Times New Roman" w:cstheme="minorHAnsi"/>
          <w:sz w:val="24"/>
          <w:szCs w:val="24"/>
          <w:lang w:val="fr-FR" w:eastAsia="fr-FR"/>
        </w:rPr>
        <w:t xml:space="preserve">collective des droits 2017-2020, dont la </w:t>
      </w:r>
      <w:r w:rsidRPr="005C792F">
        <w:rPr>
          <w:rFonts w:eastAsia="Times New Roman" w:cstheme="minorHAnsi"/>
          <w:sz w:val="24"/>
          <w:szCs w:val="24"/>
          <w:lang w:val="fr-FR" w:eastAsia="fr-FR"/>
        </w:rPr>
        <w:t>mise en place d</w:t>
      </w:r>
      <w:r>
        <w:rPr>
          <w:rFonts w:eastAsia="Times New Roman" w:cstheme="minorHAnsi"/>
          <w:sz w:val="24"/>
          <w:szCs w:val="24"/>
          <w:lang w:val="fr-FR" w:eastAsia="fr-FR"/>
        </w:rPr>
        <w:t>’un comité de vigilance en santé et services sociaux</w:t>
      </w:r>
      <w:r w:rsidRPr="005C792F">
        <w:rPr>
          <w:rFonts w:eastAsia="Times New Roman" w:cstheme="minorHAnsi"/>
          <w:sz w:val="24"/>
          <w:szCs w:val="24"/>
          <w:lang w:val="fr-FR" w:eastAsia="fr-FR"/>
        </w:rPr>
        <w:t xml:space="preserve">. Le ROPPHL a identifié des acteurs au sein de ses comités afin d’optimiser la performance et </w:t>
      </w:r>
      <w:bookmarkStart w:id="10" w:name="_Hlk521413217"/>
      <w:r w:rsidRPr="005C792F">
        <w:rPr>
          <w:rFonts w:eastAsia="Times New Roman" w:cstheme="minorHAnsi"/>
          <w:sz w:val="24"/>
          <w:szCs w:val="24"/>
          <w:lang w:val="fr-FR" w:eastAsia="fr-FR"/>
        </w:rPr>
        <w:t xml:space="preserve">les ressources </w:t>
      </w:r>
      <w:bookmarkEnd w:id="10"/>
      <w:r w:rsidRPr="005C792F">
        <w:rPr>
          <w:rFonts w:eastAsia="Times New Roman" w:cstheme="minorHAnsi"/>
          <w:sz w:val="24"/>
          <w:szCs w:val="24"/>
          <w:lang w:val="fr-FR" w:eastAsia="fr-FR"/>
        </w:rPr>
        <w:t>de chacun de ses 30 membres. En raison de sa mission de défense des droits et des intérêts, la présence de l’A</w:t>
      </w:r>
      <w:r>
        <w:rPr>
          <w:rFonts w:eastAsia="Times New Roman" w:cstheme="minorHAnsi"/>
          <w:sz w:val="24"/>
          <w:szCs w:val="24"/>
          <w:lang w:val="fr-FR" w:eastAsia="fr-FR"/>
        </w:rPr>
        <w:t>ssociation Dysphasie +</w:t>
      </w:r>
      <w:r w:rsidRPr="005C792F">
        <w:rPr>
          <w:rFonts w:eastAsia="Times New Roman" w:cstheme="minorHAnsi"/>
          <w:sz w:val="24"/>
          <w:szCs w:val="24"/>
          <w:lang w:val="fr-FR" w:eastAsia="fr-FR"/>
        </w:rPr>
        <w:t xml:space="preserve"> a été requise. </w:t>
      </w:r>
    </w:p>
    <w:p w14:paraId="0E264057" w14:textId="7E00FC66" w:rsidR="005C792F" w:rsidRPr="005C792F" w:rsidRDefault="005B088B" w:rsidP="001B1545">
      <w:pPr>
        <w:pStyle w:val="Titre4"/>
        <w:rPr>
          <w:rFonts w:eastAsia="Times New Roman"/>
          <w:sz w:val="24"/>
          <w:szCs w:val="24"/>
          <w:lang w:val="fr-FR" w:eastAsia="fr-FR"/>
        </w:rPr>
      </w:pPr>
      <w:r w:rsidRPr="00CA2975">
        <w:lastRenderedPageBreak/>
        <w:t xml:space="preserve"> </w:t>
      </w:r>
    </w:p>
    <w:p w14:paraId="0E264058" w14:textId="346ED97D" w:rsidR="005C792F" w:rsidRPr="00113672" w:rsidRDefault="005E6681" w:rsidP="001B1545">
      <w:pPr>
        <w:spacing w:after="0" w:line="240" w:lineRule="auto"/>
        <w:jc w:val="both"/>
        <w:rPr>
          <w:rFonts w:eastAsia="Times New Roman" w:cstheme="minorHAnsi"/>
          <w:sz w:val="24"/>
          <w:szCs w:val="24"/>
          <w:lang w:val="fr-FR" w:eastAsia="fr-FR"/>
        </w:rPr>
      </w:pPr>
      <w:r w:rsidRPr="00113672">
        <w:rPr>
          <w:rFonts w:eastAsia="Times New Roman" w:cstheme="minorHAnsi"/>
          <w:sz w:val="24"/>
          <w:szCs w:val="24"/>
          <w:lang w:val="fr-FR" w:eastAsia="fr-FR"/>
        </w:rPr>
        <w:t xml:space="preserve">Le comité de vigilance est composé </w:t>
      </w:r>
      <w:r w:rsidRPr="001823D8">
        <w:rPr>
          <w:rFonts w:eastAsia="Times New Roman" w:cstheme="minorHAnsi"/>
          <w:sz w:val="24"/>
          <w:szCs w:val="24"/>
          <w:lang w:val="fr-FR" w:eastAsia="fr-FR"/>
        </w:rPr>
        <w:t>d</w:t>
      </w:r>
      <w:r w:rsidR="00DC61F7">
        <w:rPr>
          <w:rFonts w:eastAsia="Times New Roman" w:cstheme="minorHAnsi"/>
          <w:sz w:val="24"/>
          <w:szCs w:val="24"/>
          <w:lang w:val="fr-FR" w:eastAsia="fr-FR"/>
        </w:rPr>
        <w:t>’une dizaine d’</w:t>
      </w:r>
      <w:r w:rsidRPr="001823D8">
        <w:rPr>
          <w:rFonts w:eastAsia="Times New Roman" w:cstheme="minorHAnsi"/>
          <w:sz w:val="24"/>
          <w:szCs w:val="24"/>
          <w:lang w:val="fr-FR" w:eastAsia="fr-FR"/>
        </w:rPr>
        <w:t xml:space="preserve">organismes </w:t>
      </w:r>
      <w:r w:rsidRPr="00113672">
        <w:rPr>
          <w:rFonts w:eastAsia="Times New Roman" w:cstheme="minorHAnsi"/>
          <w:sz w:val="24"/>
          <w:szCs w:val="24"/>
          <w:lang w:val="fr-FR" w:eastAsia="fr-FR"/>
        </w:rPr>
        <w:t>membres du ROPPHL ayant pour mandat de</w:t>
      </w:r>
      <w:r w:rsidR="00113672" w:rsidRPr="00113672">
        <w:rPr>
          <w:sz w:val="24"/>
          <w:szCs w:val="24"/>
        </w:rPr>
        <w:t xml:space="preserve"> faire connaitre les besoins et les réalités des usagers et de leur proche et d’améliorer la qualité des services dans le réseau de la santé et des services sociaux</w:t>
      </w:r>
      <w:r w:rsidR="00113672">
        <w:rPr>
          <w:sz w:val="24"/>
          <w:szCs w:val="24"/>
        </w:rPr>
        <w:t>.</w:t>
      </w:r>
      <w:r w:rsidRPr="00113672">
        <w:rPr>
          <w:rFonts w:eastAsia="Times New Roman" w:cstheme="minorHAnsi"/>
          <w:sz w:val="24"/>
          <w:szCs w:val="24"/>
          <w:lang w:val="fr-FR" w:eastAsia="fr-FR"/>
        </w:rPr>
        <w:t xml:space="preserve"> </w:t>
      </w:r>
    </w:p>
    <w:p w14:paraId="6C49C017" w14:textId="77777777" w:rsidR="00113672" w:rsidRDefault="00113672" w:rsidP="001B1545">
      <w:pPr>
        <w:spacing w:after="0" w:line="240" w:lineRule="auto"/>
        <w:jc w:val="both"/>
        <w:rPr>
          <w:rFonts w:eastAsia="Times New Roman" w:cstheme="minorHAnsi"/>
          <w:sz w:val="24"/>
          <w:szCs w:val="24"/>
          <w:lang w:val="fr-FR" w:eastAsia="fr-FR"/>
        </w:rPr>
      </w:pPr>
    </w:p>
    <w:p w14:paraId="645B12B6" w14:textId="5DC7B53E" w:rsidR="00113672" w:rsidRPr="00CA2975" w:rsidRDefault="00113672" w:rsidP="001B1545">
      <w:pPr>
        <w:pStyle w:val="Retraitcorpsdetexte"/>
        <w:rPr>
          <w:b/>
          <w:color w:val="059BA6"/>
          <w:sz w:val="24"/>
          <w:szCs w:val="24"/>
        </w:rPr>
      </w:pPr>
      <w:r w:rsidRPr="00CA2975">
        <w:rPr>
          <w:b/>
          <w:noProof/>
          <w:color w:val="059BA6"/>
          <w:sz w:val="24"/>
          <w:szCs w:val="24"/>
          <w:lang w:val="fr-CA" w:eastAsia="fr-CA"/>
        </w:rPr>
        <w:drawing>
          <wp:anchor distT="0" distB="0" distL="114300" distR="114300" simplePos="0" relativeHeight="251656704" behindDoc="0" locked="0" layoutInCell="1" allowOverlap="1" wp14:anchorId="6693C65C" wp14:editId="2D71C961">
            <wp:simplePos x="0" y="0"/>
            <wp:positionH relativeFrom="column">
              <wp:posOffset>323850</wp:posOffset>
            </wp:positionH>
            <wp:positionV relativeFrom="paragraph">
              <wp:posOffset>52705</wp:posOffset>
            </wp:positionV>
            <wp:extent cx="257175" cy="257175"/>
            <wp:effectExtent l="0" t="0" r="9525"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cker-fleche-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anchor>
        </w:drawing>
      </w:r>
      <w:r>
        <w:rPr>
          <w:b/>
          <w:color w:val="059BA6"/>
          <w:sz w:val="24"/>
          <w:szCs w:val="24"/>
        </w:rPr>
        <w:t>Le 20 juin</w:t>
      </w:r>
      <w:r w:rsidRPr="00CA2975">
        <w:rPr>
          <w:b/>
          <w:color w:val="059BA6"/>
          <w:sz w:val="24"/>
          <w:szCs w:val="24"/>
        </w:rPr>
        <w:t xml:space="preserve"> 2018, le C</w:t>
      </w:r>
      <w:r>
        <w:rPr>
          <w:b/>
          <w:color w:val="059BA6"/>
          <w:sz w:val="24"/>
          <w:szCs w:val="24"/>
        </w:rPr>
        <w:t xml:space="preserve">omité de vigilance en santé et services sociaux a </w:t>
      </w:r>
      <w:r w:rsidR="00473B9D">
        <w:rPr>
          <w:b/>
          <w:color w:val="059BA6"/>
          <w:sz w:val="24"/>
          <w:szCs w:val="24"/>
        </w:rPr>
        <w:t>décidé</w:t>
      </w:r>
      <w:r w:rsidR="007249FF">
        <w:rPr>
          <w:b/>
          <w:color w:val="059BA6"/>
          <w:sz w:val="24"/>
          <w:szCs w:val="24"/>
        </w:rPr>
        <w:t xml:space="preserve"> </w:t>
      </w:r>
      <w:r w:rsidR="00B25DE3">
        <w:rPr>
          <w:b/>
          <w:color w:val="059BA6"/>
          <w:sz w:val="24"/>
          <w:szCs w:val="24"/>
        </w:rPr>
        <w:t>d’appuyer l’Association Dysphasie +</w:t>
      </w:r>
      <w:r w:rsidR="00B12C7D">
        <w:rPr>
          <w:b/>
          <w:color w:val="059BA6"/>
          <w:sz w:val="24"/>
          <w:szCs w:val="24"/>
        </w:rPr>
        <w:t xml:space="preserve"> pour</w:t>
      </w:r>
      <w:r w:rsidR="00B25DE3">
        <w:rPr>
          <w:b/>
          <w:color w:val="059BA6"/>
          <w:sz w:val="24"/>
          <w:szCs w:val="24"/>
        </w:rPr>
        <w:t xml:space="preserve"> </w:t>
      </w:r>
      <w:r w:rsidR="002131B2">
        <w:rPr>
          <w:b/>
          <w:color w:val="059BA6"/>
          <w:sz w:val="24"/>
          <w:szCs w:val="24"/>
        </w:rPr>
        <w:t>r</w:t>
      </w:r>
      <w:r w:rsidR="009B6E8A" w:rsidRPr="00473B9D">
        <w:rPr>
          <w:b/>
          <w:color w:val="059BA6"/>
          <w:sz w:val="24"/>
          <w:szCs w:val="24"/>
          <w:lang w:val="fr-CA"/>
        </w:rPr>
        <w:t>éclamer un continuum de services en troubles du langage</w:t>
      </w:r>
      <w:r w:rsidR="002131B2">
        <w:rPr>
          <w:b/>
          <w:color w:val="059BA6"/>
          <w:sz w:val="24"/>
          <w:szCs w:val="24"/>
          <w:lang w:val="fr-CA"/>
        </w:rPr>
        <w:t>.</w:t>
      </w:r>
    </w:p>
    <w:p w14:paraId="14E9C0BD" w14:textId="77777777" w:rsidR="00113672" w:rsidRPr="005C792F" w:rsidRDefault="00113672" w:rsidP="001B1545">
      <w:pPr>
        <w:spacing w:after="0" w:line="240" w:lineRule="auto"/>
        <w:ind w:left="1276"/>
        <w:jc w:val="both"/>
        <w:rPr>
          <w:rFonts w:eastAsia="Times New Roman" w:cstheme="minorHAnsi"/>
          <w:sz w:val="24"/>
          <w:szCs w:val="24"/>
          <w:lang w:val="fr-FR" w:eastAsia="fr-FR"/>
        </w:rPr>
      </w:pPr>
    </w:p>
    <w:p w14:paraId="1CF35DDE" w14:textId="676DFE3B" w:rsidR="00222C11" w:rsidRDefault="00222C11" w:rsidP="009A2335">
      <w:pPr>
        <w:pStyle w:val="Titre1"/>
      </w:pPr>
      <w:bookmarkStart w:id="11" w:name="_Toc527453435"/>
      <w:r w:rsidRPr="00CA2975">
        <w:t xml:space="preserve">Les </w:t>
      </w:r>
      <w:r>
        <w:t>Services du CISSS</w:t>
      </w:r>
      <w:r w:rsidR="00824F3C">
        <w:t xml:space="preserve"> de Laval</w:t>
      </w:r>
      <w:bookmarkEnd w:id="11"/>
    </w:p>
    <w:p w14:paraId="47B9F1C5" w14:textId="53E7F556" w:rsidR="00446E02" w:rsidRDefault="005105F2" w:rsidP="001B1545">
      <w:pPr>
        <w:spacing w:after="0" w:line="240" w:lineRule="auto"/>
        <w:jc w:val="both"/>
        <w:rPr>
          <w:rFonts w:eastAsia="Times New Roman" w:cstheme="minorHAnsi"/>
          <w:sz w:val="24"/>
          <w:szCs w:val="24"/>
          <w:lang w:val="fr-FR" w:eastAsia="fr-FR"/>
        </w:rPr>
      </w:pPr>
      <w:r>
        <w:rPr>
          <w:rFonts w:eastAsia="Times New Roman" w:cstheme="minorHAnsi"/>
          <w:sz w:val="24"/>
          <w:szCs w:val="24"/>
          <w:lang w:val="fr-FR" w:eastAsia="fr-FR"/>
        </w:rPr>
        <w:t xml:space="preserve">Voici les </w:t>
      </w:r>
      <w:r w:rsidR="007770D0">
        <w:rPr>
          <w:rFonts w:eastAsia="Times New Roman" w:cstheme="minorHAnsi"/>
          <w:sz w:val="24"/>
          <w:szCs w:val="24"/>
          <w:lang w:val="fr-FR" w:eastAsia="fr-FR"/>
        </w:rPr>
        <w:t>services</w:t>
      </w:r>
      <w:r>
        <w:rPr>
          <w:rFonts w:eastAsia="Times New Roman" w:cstheme="minorHAnsi"/>
          <w:sz w:val="24"/>
          <w:szCs w:val="24"/>
          <w:lang w:val="fr-FR" w:eastAsia="fr-FR"/>
        </w:rPr>
        <w:t xml:space="preserve"> </w:t>
      </w:r>
      <w:r w:rsidR="005B0327">
        <w:rPr>
          <w:rFonts w:eastAsia="Times New Roman" w:cstheme="minorHAnsi"/>
          <w:sz w:val="24"/>
          <w:szCs w:val="24"/>
          <w:lang w:val="fr-FR" w:eastAsia="fr-FR"/>
        </w:rPr>
        <w:t>spécialisés de 2</w:t>
      </w:r>
      <w:r w:rsidR="005B0327" w:rsidRPr="005B0327">
        <w:rPr>
          <w:rFonts w:eastAsia="Times New Roman" w:cstheme="minorHAnsi"/>
          <w:sz w:val="24"/>
          <w:szCs w:val="24"/>
          <w:vertAlign w:val="superscript"/>
          <w:lang w:val="fr-FR" w:eastAsia="fr-FR"/>
        </w:rPr>
        <w:t>ème</w:t>
      </w:r>
      <w:r w:rsidR="005B0327">
        <w:rPr>
          <w:rFonts w:eastAsia="Times New Roman" w:cstheme="minorHAnsi"/>
          <w:sz w:val="24"/>
          <w:szCs w:val="24"/>
          <w:lang w:val="fr-FR" w:eastAsia="fr-FR"/>
        </w:rPr>
        <w:t xml:space="preserve"> ligne</w:t>
      </w:r>
      <w:r w:rsidR="00E362FF">
        <w:rPr>
          <w:rFonts w:eastAsia="Times New Roman" w:cstheme="minorHAnsi"/>
          <w:sz w:val="24"/>
          <w:szCs w:val="24"/>
          <w:lang w:val="fr-FR" w:eastAsia="fr-FR"/>
        </w:rPr>
        <w:t xml:space="preserve"> q</w:t>
      </w:r>
      <w:r>
        <w:rPr>
          <w:rFonts w:eastAsia="Times New Roman" w:cstheme="minorHAnsi"/>
          <w:sz w:val="24"/>
          <w:szCs w:val="24"/>
          <w:lang w:val="fr-FR" w:eastAsia="fr-FR"/>
        </w:rPr>
        <w:t>ue l’on trouve sur le site Internet du CISSSL</w:t>
      </w:r>
      <w:r w:rsidR="007278AA">
        <w:rPr>
          <w:rFonts w:eastAsia="Times New Roman" w:cstheme="minorHAnsi"/>
          <w:sz w:val="24"/>
          <w:szCs w:val="24"/>
          <w:lang w:val="fr-FR" w:eastAsia="fr-FR"/>
        </w:rPr>
        <w:t xml:space="preserve"> </w:t>
      </w:r>
      <w:r w:rsidR="00E362FF">
        <w:rPr>
          <w:rFonts w:eastAsia="Times New Roman" w:cstheme="minorHAnsi"/>
          <w:sz w:val="24"/>
          <w:szCs w:val="24"/>
          <w:lang w:val="fr-FR" w:eastAsia="fr-FR"/>
        </w:rPr>
        <w:t>qui concernent les</w:t>
      </w:r>
      <w:r w:rsidR="007278AA">
        <w:rPr>
          <w:rFonts w:eastAsia="Times New Roman" w:cstheme="minorHAnsi"/>
          <w:sz w:val="24"/>
          <w:szCs w:val="24"/>
          <w:lang w:val="fr-FR" w:eastAsia="fr-FR"/>
        </w:rPr>
        <w:t xml:space="preserve"> personnes ayant un TDL</w:t>
      </w:r>
      <w:r>
        <w:rPr>
          <w:rFonts w:eastAsia="Times New Roman" w:cstheme="minorHAnsi"/>
          <w:sz w:val="24"/>
          <w:szCs w:val="24"/>
          <w:lang w:val="fr-FR" w:eastAsia="fr-FR"/>
        </w:rPr>
        <w:t> :</w:t>
      </w:r>
    </w:p>
    <w:p w14:paraId="20E4AB51" w14:textId="7F8D185D" w:rsidR="009C73B9" w:rsidRDefault="009C73B9" w:rsidP="001B1545">
      <w:pPr>
        <w:spacing w:after="0" w:line="240" w:lineRule="auto"/>
        <w:jc w:val="both"/>
        <w:rPr>
          <w:rFonts w:eastAsia="Times New Roman" w:cstheme="minorHAnsi"/>
          <w:sz w:val="24"/>
          <w:szCs w:val="24"/>
          <w:lang w:val="fr-FR" w:eastAsia="fr-FR"/>
        </w:rPr>
      </w:pPr>
    </w:p>
    <w:p w14:paraId="62ECB519" w14:textId="1D3BB18E" w:rsidR="009C73B9" w:rsidRPr="0047221C" w:rsidRDefault="009C73B9" w:rsidP="001B1545">
      <w:pPr>
        <w:spacing w:after="0" w:line="240" w:lineRule="auto"/>
        <w:jc w:val="both"/>
        <w:rPr>
          <w:rFonts w:eastAsia="Times New Roman" w:cstheme="minorHAnsi"/>
          <w:b/>
          <w:sz w:val="24"/>
          <w:szCs w:val="24"/>
          <w:lang w:val="fr-FR" w:eastAsia="fr-FR"/>
        </w:rPr>
      </w:pPr>
      <w:r w:rsidRPr="0047221C">
        <w:rPr>
          <w:rFonts w:eastAsia="Times New Roman" w:cstheme="minorHAnsi"/>
          <w:b/>
          <w:sz w:val="24"/>
          <w:szCs w:val="24"/>
          <w:lang w:val="fr-FR" w:eastAsia="fr-FR"/>
        </w:rPr>
        <w:t>D</w:t>
      </w:r>
      <w:r w:rsidR="0047221C">
        <w:rPr>
          <w:rFonts w:eastAsia="Times New Roman" w:cstheme="minorHAnsi"/>
          <w:b/>
          <w:sz w:val="24"/>
          <w:szCs w:val="24"/>
          <w:lang w:val="fr-FR" w:eastAsia="fr-FR"/>
        </w:rPr>
        <w:t>ÉFICIENCE DU LANGAGE</w:t>
      </w:r>
    </w:p>
    <w:p w14:paraId="6DAEB0B3" w14:textId="63071488" w:rsidR="00446E02" w:rsidRPr="005105F2" w:rsidRDefault="00446E02" w:rsidP="001B1545">
      <w:pPr>
        <w:pStyle w:val="Paragraphedeliste"/>
        <w:numPr>
          <w:ilvl w:val="0"/>
          <w:numId w:val="5"/>
        </w:numPr>
        <w:spacing w:after="0" w:line="240" w:lineRule="auto"/>
        <w:jc w:val="both"/>
        <w:rPr>
          <w:rFonts w:eastAsia="Times New Roman" w:cstheme="minorHAnsi"/>
          <w:sz w:val="24"/>
          <w:szCs w:val="24"/>
          <w:lang w:val="fr-FR" w:eastAsia="fr-FR"/>
        </w:rPr>
      </w:pPr>
      <w:r w:rsidRPr="005105F2">
        <w:rPr>
          <w:rFonts w:eastAsia="Times New Roman" w:cstheme="minorHAnsi"/>
          <w:sz w:val="24"/>
          <w:szCs w:val="24"/>
          <w:lang w:val="fr-FR" w:eastAsia="fr-FR"/>
        </w:rPr>
        <w:t xml:space="preserve">Services de réadaptation offerts, sur une base ambulatoire, aux jeunes ayant une déficience du langage significative et persistante qui a un impact sur la réalisation d’une ou plusieurs habitudes de vie. Les services visent à favoriser le développement de la communication et à faciliter l’adaptation du jeune et de son environnement dans la réalisation de ses habitudes de vie.  </w:t>
      </w:r>
    </w:p>
    <w:p w14:paraId="61BDB358" w14:textId="4931C2DF" w:rsidR="00446E02" w:rsidRPr="00446E02" w:rsidRDefault="00446E02" w:rsidP="001B1545">
      <w:pPr>
        <w:spacing w:after="0" w:line="240" w:lineRule="auto"/>
        <w:jc w:val="both"/>
        <w:rPr>
          <w:rFonts w:eastAsia="Times New Roman" w:cstheme="minorHAnsi"/>
          <w:sz w:val="24"/>
          <w:szCs w:val="24"/>
          <w:lang w:val="fr-FR" w:eastAsia="fr-FR"/>
        </w:rPr>
      </w:pPr>
      <w:r w:rsidRPr="00446E02">
        <w:rPr>
          <w:rFonts w:eastAsia="Times New Roman" w:cstheme="minorHAnsi"/>
          <w:sz w:val="24"/>
          <w:szCs w:val="24"/>
          <w:lang w:val="fr-FR" w:eastAsia="fr-FR"/>
        </w:rPr>
        <w:t>Clientèle</w:t>
      </w:r>
    </w:p>
    <w:p w14:paraId="2AAD9440" w14:textId="43AB44A0" w:rsidR="00446E02" w:rsidRPr="00461DBC" w:rsidRDefault="00446E02" w:rsidP="001B1545">
      <w:pPr>
        <w:pStyle w:val="Paragraphedeliste"/>
        <w:numPr>
          <w:ilvl w:val="0"/>
          <w:numId w:val="5"/>
        </w:numPr>
        <w:spacing w:after="0" w:line="240" w:lineRule="auto"/>
        <w:jc w:val="both"/>
        <w:rPr>
          <w:rFonts w:eastAsia="Times New Roman" w:cstheme="minorHAnsi"/>
          <w:sz w:val="24"/>
          <w:szCs w:val="24"/>
          <w:lang w:val="fr-FR" w:eastAsia="fr-FR"/>
        </w:rPr>
      </w:pPr>
      <w:r w:rsidRPr="00461DBC">
        <w:rPr>
          <w:rFonts w:eastAsia="Times New Roman" w:cstheme="minorHAnsi"/>
          <w:sz w:val="24"/>
          <w:szCs w:val="24"/>
          <w:lang w:val="fr-FR" w:eastAsia="fr-FR"/>
        </w:rPr>
        <w:t xml:space="preserve">Préscolaire : être âgé </w:t>
      </w:r>
      <w:r w:rsidRPr="00E362FF">
        <w:rPr>
          <w:rFonts w:eastAsia="Times New Roman" w:cstheme="minorHAnsi"/>
          <w:b/>
          <w:sz w:val="24"/>
          <w:szCs w:val="24"/>
          <w:lang w:val="fr-FR" w:eastAsia="fr-FR"/>
        </w:rPr>
        <w:t>entre 2 et 5 ans</w:t>
      </w:r>
      <w:r w:rsidRPr="00461DBC">
        <w:rPr>
          <w:rFonts w:eastAsia="Times New Roman" w:cstheme="minorHAnsi"/>
          <w:sz w:val="24"/>
          <w:szCs w:val="24"/>
          <w:lang w:val="fr-FR" w:eastAsia="fr-FR"/>
        </w:rPr>
        <w:t xml:space="preserve">, avoir une audition normale avec une conclusion orthophonique de : </w:t>
      </w:r>
    </w:p>
    <w:p w14:paraId="601D22A8" w14:textId="77777777" w:rsidR="00446E02" w:rsidRPr="006A1118" w:rsidRDefault="00446E02" w:rsidP="009C1A3F">
      <w:pPr>
        <w:pStyle w:val="Paragraphedeliste"/>
        <w:numPr>
          <w:ilvl w:val="0"/>
          <w:numId w:val="11"/>
        </w:numPr>
        <w:spacing w:after="0" w:line="240" w:lineRule="auto"/>
        <w:ind w:left="993" w:hanging="142"/>
        <w:jc w:val="both"/>
        <w:rPr>
          <w:rFonts w:eastAsia="Times New Roman" w:cstheme="minorHAnsi"/>
          <w:sz w:val="24"/>
          <w:szCs w:val="24"/>
          <w:lang w:val="fr-FR" w:eastAsia="fr-FR"/>
        </w:rPr>
      </w:pPr>
      <w:r w:rsidRPr="006A1118">
        <w:rPr>
          <w:rFonts w:eastAsia="Times New Roman" w:cstheme="minorHAnsi"/>
          <w:sz w:val="24"/>
          <w:szCs w:val="24"/>
          <w:lang w:val="fr-FR" w:eastAsia="fr-FR"/>
        </w:rPr>
        <w:t>Trouble (primaire) du langage, hypothèse ou risque de le présenter</w:t>
      </w:r>
    </w:p>
    <w:p w14:paraId="747475D4" w14:textId="77777777" w:rsidR="00446E02" w:rsidRPr="006A1118" w:rsidRDefault="00446E02" w:rsidP="009C1A3F">
      <w:pPr>
        <w:pStyle w:val="Paragraphedeliste"/>
        <w:numPr>
          <w:ilvl w:val="0"/>
          <w:numId w:val="11"/>
        </w:numPr>
        <w:spacing w:after="0" w:line="240" w:lineRule="auto"/>
        <w:ind w:left="993" w:hanging="142"/>
        <w:jc w:val="both"/>
        <w:rPr>
          <w:rFonts w:eastAsia="Times New Roman" w:cstheme="minorHAnsi"/>
          <w:sz w:val="24"/>
          <w:szCs w:val="24"/>
          <w:lang w:val="fr-FR" w:eastAsia="fr-FR"/>
        </w:rPr>
      </w:pPr>
      <w:r w:rsidRPr="006A1118">
        <w:rPr>
          <w:rFonts w:eastAsia="Times New Roman" w:cstheme="minorHAnsi"/>
          <w:sz w:val="24"/>
          <w:szCs w:val="24"/>
          <w:lang w:val="fr-FR" w:eastAsia="fr-FR"/>
        </w:rPr>
        <w:t>Dyspraxie verbale ou orale, hypothèse ou risque de la présenter</w:t>
      </w:r>
    </w:p>
    <w:p w14:paraId="32D92B2C" w14:textId="34AC186C" w:rsidR="00446E02" w:rsidRPr="00622CC0" w:rsidRDefault="00446E02" w:rsidP="001B1545">
      <w:pPr>
        <w:pStyle w:val="Paragraphedeliste"/>
        <w:numPr>
          <w:ilvl w:val="0"/>
          <w:numId w:val="10"/>
        </w:numPr>
        <w:spacing w:after="0" w:line="240" w:lineRule="auto"/>
        <w:jc w:val="both"/>
        <w:rPr>
          <w:rFonts w:eastAsia="Times New Roman" w:cstheme="minorHAnsi"/>
          <w:sz w:val="24"/>
          <w:szCs w:val="24"/>
          <w:lang w:val="fr-FR" w:eastAsia="fr-FR"/>
        </w:rPr>
      </w:pPr>
      <w:r w:rsidRPr="00622CC0">
        <w:rPr>
          <w:rFonts w:eastAsia="Times New Roman" w:cstheme="minorHAnsi"/>
          <w:sz w:val="24"/>
          <w:szCs w:val="24"/>
          <w:lang w:val="fr-FR" w:eastAsia="fr-FR"/>
        </w:rPr>
        <w:t xml:space="preserve">Scolaire : être âgé </w:t>
      </w:r>
      <w:r w:rsidRPr="00E362FF">
        <w:rPr>
          <w:rFonts w:eastAsia="Times New Roman" w:cstheme="minorHAnsi"/>
          <w:b/>
          <w:sz w:val="24"/>
          <w:szCs w:val="24"/>
          <w:lang w:val="fr-FR" w:eastAsia="fr-FR"/>
        </w:rPr>
        <w:t>entre 5 et 7 ans</w:t>
      </w:r>
      <w:r w:rsidRPr="00622CC0">
        <w:rPr>
          <w:rFonts w:eastAsia="Times New Roman" w:cstheme="minorHAnsi"/>
          <w:sz w:val="24"/>
          <w:szCs w:val="24"/>
          <w:lang w:val="fr-FR" w:eastAsia="fr-FR"/>
        </w:rPr>
        <w:t xml:space="preserve">, avoir une audition normale et être scolarisé en maternelle ou en première année, en classe régulière. Avoir une conclusion orthophonique de : </w:t>
      </w:r>
    </w:p>
    <w:p w14:paraId="5059F2DA" w14:textId="77777777" w:rsidR="00446E02" w:rsidRPr="00622CC0" w:rsidRDefault="00446E02" w:rsidP="009C1A3F">
      <w:pPr>
        <w:pStyle w:val="Paragraphedeliste"/>
        <w:numPr>
          <w:ilvl w:val="0"/>
          <w:numId w:val="12"/>
        </w:numPr>
        <w:spacing w:after="0" w:line="240" w:lineRule="auto"/>
        <w:ind w:left="993" w:hanging="153"/>
        <w:jc w:val="both"/>
        <w:rPr>
          <w:rFonts w:eastAsia="Times New Roman" w:cstheme="minorHAnsi"/>
          <w:sz w:val="24"/>
          <w:szCs w:val="24"/>
          <w:lang w:val="fr-FR" w:eastAsia="fr-FR"/>
        </w:rPr>
      </w:pPr>
      <w:r w:rsidRPr="00622CC0">
        <w:rPr>
          <w:rFonts w:eastAsia="Times New Roman" w:cstheme="minorHAnsi"/>
          <w:sz w:val="24"/>
          <w:szCs w:val="24"/>
          <w:lang w:val="fr-FR" w:eastAsia="fr-FR"/>
        </w:rPr>
        <w:t>Trouble (primaire) du langage affectant sévèrement la forme du langage (phonologie et/ou morphosyntaxe) avec une sphère réceptive dans la norme ou tout au plus avec une atteinte modérée</w:t>
      </w:r>
    </w:p>
    <w:p w14:paraId="25C6740E" w14:textId="77777777" w:rsidR="00446E02" w:rsidRPr="00622CC0" w:rsidRDefault="00446E02" w:rsidP="009C1A3F">
      <w:pPr>
        <w:pStyle w:val="Paragraphedeliste"/>
        <w:numPr>
          <w:ilvl w:val="0"/>
          <w:numId w:val="12"/>
        </w:numPr>
        <w:spacing w:after="0" w:line="240" w:lineRule="auto"/>
        <w:ind w:left="993" w:hanging="153"/>
        <w:jc w:val="both"/>
        <w:rPr>
          <w:rFonts w:eastAsia="Times New Roman" w:cstheme="minorHAnsi"/>
          <w:sz w:val="24"/>
          <w:szCs w:val="24"/>
          <w:lang w:val="fr-FR" w:eastAsia="fr-FR"/>
        </w:rPr>
      </w:pPr>
      <w:r w:rsidRPr="00622CC0">
        <w:rPr>
          <w:rFonts w:eastAsia="Times New Roman" w:cstheme="minorHAnsi"/>
          <w:sz w:val="24"/>
          <w:szCs w:val="24"/>
          <w:lang w:val="fr-FR" w:eastAsia="fr-FR"/>
        </w:rPr>
        <w:t>Dyspraxie verbale ou orale sévère avec une sphère réceptive dans la norme ou tout au plus avec une atteinte légère à modérée</w:t>
      </w:r>
    </w:p>
    <w:p w14:paraId="5D24E93F" w14:textId="495F1547" w:rsidR="00446E02" w:rsidRPr="00622CC0" w:rsidRDefault="00446E02" w:rsidP="009C1A3F">
      <w:pPr>
        <w:pStyle w:val="Paragraphedeliste"/>
        <w:numPr>
          <w:ilvl w:val="0"/>
          <w:numId w:val="12"/>
        </w:numPr>
        <w:spacing w:after="0" w:line="240" w:lineRule="auto"/>
        <w:ind w:left="993" w:hanging="153"/>
        <w:jc w:val="both"/>
        <w:rPr>
          <w:rFonts w:eastAsia="Times New Roman" w:cstheme="minorHAnsi"/>
          <w:sz w:val="24"/>
          <w:szCs w:val="24"/>
          <w:lang w:val="fr-FR" w:eastAsia="fr-FR"/>
        </w:rPr>
      </w:pPr>
      <w:r w:rsidRPr="00622CC0">
        <w:rPr>
          <w:rFonts w:eastAsia="Times New Roman" w:cstheme="minorHAnsi"/>
          <w:sz w:val="24"/>
          <w:szCs w:val="24"/>
          <w:lang w:val="fr-FR" w:eastAsia="fr-FR"/>
        </w:rPr>
        <w:t>Bégaiement : être âgé entre 3 et 17 ans et présenter un trouble de la fluidité verbale qui persiste depuis plus de 6 mois et démontrer un potentiel d’amélioration. Avoir une conclusion orthophonique de bégaiement ou bredouillement</w:t>
      </w:r>
    </w:p>
    <w:p w14:paraId="7D9BDD71" w14:textId="5880428E" w:rsidR="00446E02" w:rsidRDefault="00446E02" w:rsidP="001B1545">
      <w:pPr>
        <w:spacing w:after="0" w:line="240" w:lineRule="auto"/>
        <w:jc w:val="both"/>
        <w:rPr>
          <w:rFonts w:eastAsia="Times New Roman" w:cstheme="minorHAnsi"/>
          <w:sz w:val="24"/>
          <w:szCs w:val="24"/>
          <w:lang w:val="fr-FR" w:eastAsia="fr-FR"/>
        </w:rPr>
      </w:pPr>
    </w:p>
    <w:p w14:paraId="4B861EDF" w14:textId="735B3051" w:rsidR="00997D87" w:rsidRDefault="00997D87" w:rsidP="001B1545">
      <w:pPr>
        <w:spacing w:after="0" w:line="240" w:lineRule="auto"/>
        <w:jc w:val="both"/>
        <w:rPr>
          <w:rFonts w:eastAsia="Times New Roman" w:cstheme="minorHAnsi"/>
          <w:sz w:val="24"/>
          <w:szCs w:val="24"/>
          <w:lang w:val="fr-FR" w:eastAsia="fr-FR"/>
        </w:rPr>
      </w:pPr>
    </w:p>
    <w:p w14:paraId="0C59956E" w14:textId="6A122A57" w:rsidR="00997D87" w:rsidRDefault="00997D87" w:rsidP="001B1545">
      <w:pPr>
        <w:spacing w:after="0" w:line="240" w:lineRule="auto"/>
        <w:jc w:val="both"/>
        <w:rPr>
          <w:rFonts w:eastAsia="Times New Roman" w:cstheme="minorHAnsi"/>
          <w:sz w:val="24"/>
          <w:szCs w:val="24"/>
          <w:lang w:val="fr-FR" w:eastAsia="fr-FR"/>
        </w:rPr>
      </w:pPr>
    </w:p>
    <w:p w14:paraId="55EF2AFD" w14:textId="53510E84" w:rsidR="009D4917" w:rsidRDefault="009D4917" w:rsidP="001B1545">
      <w:pPr>
        <w:spacing w:after="0" w:line="240" w:lineRule="auto"/>
        <w:jc w:val="both"/>
        <w:rPr>
          <w:rFonts w:eastAsia="Times New Roman" w:cstheme="minorHAnsi"/>
          <w:sz w:val="24"/>
          <w:szCs w:val="24"/>
          <w:lang w:val="fr-FR" w:eastAsia="fr-FR"/>
        </w:rPr>
      </w:pPr>
    </w:p>
    <w:p w14:paraId="67A6B94A" w14:textId="021F35D6" w:rsidR="009D4917" w:rsidRDefault="009D4917" w:rsidP="001B1545">
      <w:pPr>
        <w:spacing w:after="0" w:line="240" w:lineRule="auto"/>
        <w:jc w:val="both"/>
        <w:rPr>
          <w:rFonts w:eastAsia="Times New Roman" w:cstheme="minorHAnsi"/>
          <w:sz w:val="24"/>
          <w:szCs w:val="24"/>
          <w:lang w:val="fr-FR" w:eastAsia="fr-FR"/>
        </w:rPr>
      </w:pPr>
    </w:p>
    <w:p w14:paraId="02610014" w14:textId="77777777" w:rsidR="009D4917" w:rsidRDefault="009D4917" w:rsidP="001B1545">
      <w:pPr>
        <w:spacing w:after="0" w:line="240" w:lineRule="auto"/>
        <w:jc w:val="both"/>
        <w:rPr>
          <w:rFonts w:eastAsia="Times New Roman" w:cstheme="minorHAnsi"/>
          <w:sz w:val="24"/>
          <w:szCs w:val="24"/>
          <w:lang w:val="fr-FR" w:eastAsia="fr-FR"/>
        </w:rPr>
      </w:pPr>
    </w:p>
    <w:p w14:paraId="4AE32088" w14:textId="77777777" w:rsidR="00997D87" w:rsidRDefault="00997D87" w:rsidP="001B1545">
      <w:pPr>
        <w:spacing w:after="0" w:line="240" w:lineRule="auto"/>
        <w:jc w:val="both"/>
        <w:rPr>
          <w:rFonts w:eastAsia="Times New Roman" w:cstheme="minorHAnsi"/>
          <w:sz w:val="24"/>
          <w:szCs w:val="24"/>
          <w:lang w:val="fr-FR" w:eastAsia="fr-FR"/>
        </w:rPr>
      </w:pPr>
    </w:p>
    <w:p w14:paraId="67D7CF51" w14:textId="77777777" w:rsidR="00757D8A" w:rsidRPr="00757D8A" w:rsidRDefault="00757D8A" w:rsidP="001B1545">
      <w:pPr>
        <w:spacing w:after="0" w:line="240" w:lineRule="auto"/>
        <w:jc w:val="both"/>
        <w:rPr>
          <w:rFonts w:eastAsia="Times New Roman" w:cstheme="minorHAnsi"/>
          <w:sz w:val="24"/>
          <w:szCs w:val="24"/>
          <w:lang w:val="fr-FR" w:eastAsia="fr-FR"/>
        </w:rPr>
      </w:pPr>
      <w:r w:rsidRPr="0047221C">
        <w:rPr>
          <w:rFonts w:eastAsia="Times New Roman" w:cstheme="minorHAnsi"/>
          <w:b/>
          <w:sz w:val="24"/>
          <w:szCs w:val="24"/>
          <w:lang w:val="fr-FR" w:eastAsia="fr-FR"/>
        </w:rPr>
        <w:t>PROGRAMME DE SOUTIEN À L’INTÉGRATION (SINT)</w:t>
      </w:r>
    </w:p>
    <w:p w14:paraId="78591737" w14:textId="77777777" w:rsidR="00757D8A" w:rsidRPr="00757D8A" w:rsidRDefault="00757D8A" w:rsidP="001B1545">
      <w:pPr>
        <w:spacing w:after="0" w:line="240" w:lineRule="auto"/>
        <w:jc w:val="both"/>
        <w:rPr>
          <w:rFonts w:eastAsia="Times New Roman" w:cstheme="minorHAnsi"/>
          <w:sz w:val="24"/>
          <w:szCs w:val="24"/>
          <w:lang w:val="fr-FR" w:eastAsia="fr-FR"/>
        </w:rPr>
      </w:pPr>
      <w:r w:rsidRPr="00757D8A">
        <w:rPr>
          <w:rFonts w:eastAsia="Times New Roman" w:cstheme="minorHAnsi"/>
          <w:sz w:val="24"/>
          <w:szCs w:val="24"/>
          <w:lang w:val="fr-FR" w:eastAsia="fr-FR"/>
        </w:rPr>
        <w:t xml:space="preserve">Services de réadaptation axés sur l’intégration socio-résidentielle, sociocommunautaire et occupationnelle auprès de jeunes adultes afin qu’ils puissent réaliser leur projet de vie et développer leur participation sociale. </w:t>
      </w:r>
    </w:p>
    <w:p w14:paraId="57B00DA5" w14:textId="77777777" w:rsidR="0047221C" w:rsidRDefault="0047221C" w:rsidP="001B1545">
      <w:pPr>
        <w:spacing w:after="0" w:line="240" w:lineRule="auto"/>
        <w:jc w:val="both"/>
        <w:rPr>
          <w:rFonts w:eastAsia="Times New Roman" w:cstheme="minorHAnsi"/>
          <w:sz w:val="24"/>
          <w:szCs w:val="24"/>
          <w:lang w:val="fr-FR" w:eastAsia="fr-FR"/>
        </w:rPr>
      </w:pPr>
    </w:p>
    <w:p w14:paraId="0CDC834F" w14:textId="1ABC384A" w:rsidR="00757D8A" w:rsidRDefault="000D597A" w:rsidP="001B1545">
      <w:pPr>
        <w:spacing w:after="0" w:line="240" w:lineRule="auto"/>
        <w:jc w:val="both"/>
        <w:rPr>
          <w:rFonts w:eastAsia="Times New Roman" w:cstheme="minorHAnsi"/>
          <w:sz w:val="24"/>
          <w:szCs w:val="24"/>
          <w:lang w:val="fr-FR" w:eastAsia="fr-FR"/>
        </w:rPr>
      </w:pPr>
      <w:r>
        <w:rPr>
          <w:rFonts w:eastAsia="Times New Roman" w:cstheme="minorHAnsi"/>
          <w:sz w:val="24"/>
          <w:szCs w:val="24"/>
          <w:lang w:val="fr-FR" w:eastAsia="fr-FR"/>
        </w:rPr>
        <w:t>C</w:t>
      </w:r>
      <w:r w:rsidR="00757D8A" w:rsidRPr="00757D8A">
        <w:rPr>
          <w:rFonts w:eastAsia="Times New Roman" w:cstheme="minorHAnsi"/>
          <w:sz w:val="24"/>
          <w:szCs w:val="24"/>
          <w:lang w:val="fr-FR" w:eastAsia="fr-FR"/>
        </w:rPr>
        <w:t>lientèle</w:t>
      </w:r>
    </w:p>
    <w:p w14:paraId="02A61797" w14:textId="77777777" w:rsidR="00757D8A" w:rsidRPr="000D597A" w:rsidRDefault="00757D8A" w:rsidP="001B1545">
      <w:pPr>
        <w:pStyle w:val="Paragraphedeliste"/>
        <w:numPr>
          <w:ilvl w:val="0"/>
          <w:numId w:val="14"/>
        </w:numPr>
        <w:spacing w:after="0" w:line="240" w:lineRule="auto"/>
        <w:jc w:val="both"/>
        <w:rPr>
          <w:rFonts w:eastAsia="Times New Roman" w:cstheme="minorHAnsi"/>
          <w:sz w:val="24"/>
          <w:szCs w:val="24"/>
          <w:lang w:val="fr-FR" w:eastAsia="fr-FR"/>
        </w:rPr>
      </w:pPr>
      <w:r w:rsidRPr="000D597A">
        <w:rPr>
          <w:rFonts w:eastAsia="Times New Roman" w:cstheme="minorHAnsi"/>
          <w:sz w:val="24"/>
          <w:szCs w:val="24"/>
          <w:lang w:val="fr-FR" w:eastAsia="fr-FR"/>
        </w:rPr>
        <w:t xml:space="preserve">Usager </w:t>
      </w:r>
      <w:r w:rsidRPr="008B07A1">
        <w:rPr>
          <w:rFonts w:eastAsia="Times New Roman" w:cstheme="minorHAnsi"/>
          <w:b/>
          <w:sz w:val="24"/>
          <w:szCs w:val="24"/>
          <w:lang w:val="fr-FR" w:eastAsia="fr-FR"/>
        </w:rPr>
        <w:t>de 16 ans ou plus</w:t>
      </w:r>
      <w:r w:rsidRPr="000D597A">
        <w:rPr>
          <w:rFonts w:eastAsia="Times New Roman" w:cstheme="minorHAnsi"/>
          <w:sz w:val="24"/>
          <w:szCs w:val="24"/>
          <w:lang w:val="fr-FR" w:eastAsia="fr-FR"/>
        </w:rPr>
        <w:t xml:space="preserve"> présentant une déficience physique ayant un impact sur la participation sociale.  </w:t>
      </w:r>
    </w:p>
    <w:p w14:paraId="50D5B271" w14:textId="67671773" w:rsidR="00222C11" w:rsidRDefault="00222C11" w:rsidP="001B1545">
      <w:pPr>
        <w:spacing w:after="0" w:line="240" w:lineRule="auto"/>
        <w:jc w:val="both"/>
        <w:rPr>
          <w:rFonts w:eastAsia="Times New Roman" w:cstheme="minorHAnsi"/>
          <w:sz w:val="24"/>
          <w:szCs w:val="24"/>
          <w:lang w:val="fr-FR" w:eastAsia="fr-FR"/>
        </w:rPr>
      </w:pPr>
    </w:p>
    <w:p w14:paraId="78FB87FE" w14:textId="56E40B78" w:rsidR="008B07A1" w:rsidRDefault="008B07A1" w:rsidP="001B1545">
      <w:pPr>
        <w:spacing w:after="0" w:line="240" w:lineRule="auto"/>
        <w:jc w:val="both"/>
        <w:rPr>
          <w:rFonts w:eastAsia="Times New Roman" w:cstheme="minorHAnsi"/>
          <w:sz w:val="24"/>
          <w:szCs w:val="24"/>
          <w:lang w:val="fr-FR" w:eastAsia="fr-FR"/>
        </w:rPr>
      </w:pPr>
      <w:r>
        <w:rPr>
          <w:rFonts w:eastAsia="Times New Roman" w:cstheme="minorHAnsi"/>
          <w:sz w:val="24"/>
          <w:szCs w:val="24"/>
          <w:lang w:val="fr-FR" w:eastAsia="fr-FR"/>
        </w:rPr>
        <w:t>P.</w:t>
      </w:r>
      <w:r w:rsidR="00CF67B6">
        <w:rPr>
          <w:rFonts w:eastAsia="Times New Roman" w:cstheme="minorHAnsi"/>
          <w:sz w:val="24"/>
          <w:szCs w:val="24"/>
          <w:lang w:val="fr-FR" w:eastAsia="fr-FR"/>
        </w:rPr>
        <w:t>S</w:t>
      </w:r>
      <w:r>
        <w:rPr>
          <w:rFonts w:eastAsia="Times New Roman" w:cstheme="minorHAnsi"/>
          <w:sz w:val="24"/>
          <w:szCs w:val="24"/>
          <w:lang w:val="fr-FR" w:eastAsia="fr-FR"/>
        </w:rPr>
        <w:t xml:space="preserve">. </w:t>
      </w:r>
      <w:r w:rsidR="004A224E" w:rsidRPr="00CF67B6">
        <w:rPr>
          <w:rFonts w:eastAsia="Times New Roman" w:cstheme="minorHAnsi"/>
          <w:b/>
          <w:sz w:val="24"/>
          <w:szCs w:val="24"/>
          <w:lang w:val="fr-FR" w:eastAsia="fr-FR"/>
        </w:rPr>
        <w:t xml:space="preserve">Puisque </w:t>
      </w:r>
      <w:r w:rsidR="000D289F" w:rsidRPr="00CF67B6">
        <w:rPr>
          <w:rFonts w:eastAsia="Times New Roman" w:cstheme="minorHAnsi"/>
          <w:b/>
          <w:sz w:val="24"/>
          <w:szCs w:val="24"/>
          <w:lang w:val="fr-FR" w:eastAsia="fr-FR"/>
        </w:rPr>
        <w:t>l</w:t>
      </w:r>
      <w:r w:rsidRPr="00CF67B6">
        <w:rPr>
          <w:rFonts w:eastAsia="Times New Roman" w:cstheme="minorHAnsi"/>
          <w:b/>
          <w:sz w:val="24"/>
          <w:szCs w:val="24"/>
          <w:lang w:val="fr-FR" w:eastAsia="fr-FR"/>
        </w:rPr>
        <w:t xml:space="preserve">a personne ayant un TDL </w:t>
      </w:r>
      <w:r w:rsidR="004A224E" w:rsidRPr="00CF67B6">
        <w:rPr>
          <w:rFonts w:eastAsia="Times New Roman" w:cstheme="minorHAnsi"/>
          <w:b/>
          <w:sz w:val="24"/>
          <w:szCs w:val="24"/>
          <w:lang w:val="fr-FR" w:eastAsia="fr-FR"/>
        </w:rPr>
        <w:t>ne</w:t>
      </w:r>
      <w:r w:rsidRPr="00CF67B6">
        <w:rPr>
          <w:rFonts w:eastAsia="Times New Roman" w:cstheme="minorHAnsi"/>
          <w:b/>
          <w:sz w:val="24"/>
          <w:szCs w:val="24"/>
          <w:lang w:val="fr-FR" w:eastAsia="fr-FR"/>
        </w:rPr>
        <w:t xml:space="preserve"> </w:t>
      </w:r>
      <w:r w:rsidR="004B1394" w:rsidRPr="00CF67B6">
        <w:rPr>
          <w:rFonts w:eastAsia="Times New Roman" w:cstheme="minorHAnsi"/>
          <w:b/>
          <w:sz w:val="24"/>
          <w:szCs w:val="24"/>
          <w:lang w:val="fr-FR" w:eastAsia="fr-FR"/>
        </w:rPr>
        <w:t xml:space="preserve">se </w:t>
      </w:r>
      <w:r w:rsidRPr="00CF67B6">
        <w:rPr>
          <w:rFonts w:eastAsia="Times New Roman" w:cstheme="minorHAnsi"/>
          <w:b/>
          <w:sz w:val="24"/>
          <w:szCs w:val="24"/>
          <w:lang w:val="fr-FR" w:eastAsia="fr-FR"/>
        </w:rPr>
        <w:t xml:space="preserve">reconnaît pas </w:t>
      </w:r>
      <w:r w:rsidR="004B1394" w:rsidRPr="00CF67B6">
        <w:rPr>
          <w:rFonts w:eastAsia="Times New Roman" w:cstheme="minorHAnsi"/>
          <w:b/>
          <w:sz w:val="24"/>
          <w:szCs w:val="24"/>
          <w:lang w:val="fr-FR" w:eastAsia="fr-FR"/>
        </w:rPr>
        <w:t>en</w:t>
      </w:r>
      <w:r w:rsidR="00B03B12" w:rsidRPr="00CF67B6">
        <w:rPr>
          <w:rFonts w:eastAsia="Times New Roman" w:cstheme="minorHAnsi"/>
          <w:b/>
          <w:sz w:val="24"/>
          <w:szCs w:val="24"/>
          <w:lang w:val="fr-FR" w:eastAsia="fr-FR"/>
        </w:rPr>
        <w:t xml:space="preserve"> déficience physique</w:t>
      </w:r>
      <w:r w:rsidR="004B1394" w:rsidRPr="00CF67B6">
        <w:rPr>
          <w:rFonts w:eastAsia="Times New Roman" w:cstheme="minorHAnsi"/>
          <w:b/>
          <w:sz w:val="24"/>
          <w:szCs w:val="24"/>
          <w:lang w:val="fr-FR" w:eastAsia="fr-FR"/>
        </w:rPr>
        <w:t>,</w:t>
      </w:r>
      <w:r w:rsidR="00B03B12" w:rsidRPr="00CF67B6">
        <w:rPr>
          <w:rFonts w:eastAsia="Times New Roman" w:cstheme="minorHAnsi"/>
          <w:b/>
          <w:sz w:val="24"/>
          <w:szCs w:val="24"/>
          <w:lang w:val="fr-FR" w:eastAsia="fr-FR"/>
        </w:rPr>
        <w:t xml:space="preserve"> elle ne </w:t>
      </w:r>
      <w:r w:rsidR="00CF67B6" w:rsidRPr="00CF67B6">
        <w:rPr>
          <w:rFonts w:eastAsia="Times New Roman" w:cstheme="minorHAnsi"/>
          <w:b/>
          <w:sz w:val="24"/>
          <w:szCs w:val="24"/>
          <w:lang w:val="fr-FR" w:eastAsia="fr-FR"/>
        </w:rPr>
        <w:t xml:space="preserve">trouvera pas </w:t>
      </w:r>
      <w:r w:rsidR="00B03B12" w:rsidRPr="00CF67B6">
        <w:rPr>
          <w:rFonts w:eastAsia="Times New Roman" w:cstheme="minorHAnsi"/>
          <w:b/>
          <w:sz w:val="24"/>
          <w:szCs w:val="24"/>
          <w:lang w:val="fr-FR" w:eastAsia="fr-FR"/>
        </w:rPr>
        <w:t xml:space="preserve">cette information sur le site internet </w:t>
      </w:r>
      <w:r w:rsidR="000D289F" w:rsidRPr="00CF67B6">
        <w:rPr>
          <w:rFonts w:eastAsia="Times New Roman" w:cstheme="minorHAnsi"/>
          <w:b/>
          <w:sz w:val="24"/>
          <w:szCs w:val="24"/>
          <w:lang w:val="fr-FR" w:eastAsia="fr-FR"/>
        </w:rPr>
        <w:t>et n</w:t>
      </w:r>
      <w:r w:rsidR="00CF67B6" w:rsidRPr="00CF67B6">
        <w:rPr>
          <w:rFonts w:eastAsia="Times New Roman" w:cstheme="minorHAnsi"/>
          <w:b/>
          <w:sz w:val="24"/>
          <w:szCs w:val="24"/>
          <w:lang w:val="fr-FR" w:eastAsia="fr-FR"/>
        </w:rPr>
        <w:t>e s</w:t>
      </w:r>
      <w:r w:rsidR="000D289F" w:rsidRPr="00CF67B6">
        <w:rPr>
          <w:rFonts w:eastAsia="Times New Roman" w:cstheme="minorHAnsi"/>
          <w:b/>
          <w:sz w:val="24"/>
          <w:szCs w:val="24"/>
          <w:lang w:val="fr-FR" w:eastAsia="fr-FR"/>
        </w:rPr>
        <w:t xml:space="preserve">aura pas </w:t>
      </w:r>
      <w:r w:rsidR="00CF67B6" w:rsidRPr="00CF67B6">
        <w:rPr>
          <w:rFonts w:eastAsia="Times New Roman" w:cstheme="minorHAnsi"/>
          <w:b/>
          <w:sz w:val="24"/>
          <w:szCs w:val="24"/>
          <w:lang w:val="fr-FR" w:eastAsia="fr-FR"/>
        </w:rPr>
        <w:t>qu’elle y aurait droit.</w:t>
      </w:r>
    </w:p>
    <w:p w14:paraId="52EC7A10" w14:textId="77777777" w:rsidR="00CF67B6" w:rsidRDefault="00CF67B6" w:rsidP="007278AA">
      <w:pPr>
        <w:spacing w:after="0" w:line="240" w:lineRule="auto"/>
        <w:jc w:val="both"/>
        <w:rPr>
          <w:rFonts w:eastAsia="Times New Roman" w:cstheme="minorHAnsi"/>
          <w:sz w:val="24"/>
          <w:szCs w:val="24"/>
          <w:lang w:val="fr-FR" w:eastAsia="fr-FR"/>
        </w:rPr>
      </w:pPr>
    </w:p>
    <w:p w14:paraId="6ED81685" w14:textId="77777777" w:rsidR="00CF67B6" w:rsidRDefault="00CF67B6" w:rsidP="007278AA">
      <w:pPr>
        <w:spacing w:after="0" w:line="240" w:lineRule="auto"/>
        <w:jc w:val="both"/>
        <w:rPr>
          <w:rFonts w:eastAsia="Times New Roman" w:cstheme="minorHAnsi"/>
          <w:sz w:val="24"/>
          <w:szCs w:val="24"/>
          <w:lang w:val="fr-FR" w:eastAsia="fr-FR"/>
        </w:rPr>
      </w:pPr>
    </w:p>
    <w:p w14:paraId="34D65681" w14:textId="1B04314A" w:rsidR="00CF67B6" w:rsidRDefault="00CF67B6" w:rsidP="00CF67B6">
      <w:pPr>
        <w:spacing w:after="0" w:line="240" w:lineRule="auto"/>
        <w:jc w:val="both"/>
        <w:rPr>
          <w:rFonts w:eastAsia="Times New Roman" w:cstheme="minorHAnsi"/>
          <w:sz w:val="24"/>
          <w:szCs w:val="24"/>
          <w:lang w:val="fr-FR" w:eastAsia="fr-FR"/>
        </w:rPr>
      </w:pPr>
      <w:r>
        <w:rPr>
          <w:rFonts w:eastAsia="Times New Roman" w:cstheme="minorHAnsi"/>
          <w:sz w:val="24"/>
          <w:szCs w:val="24"/>
          <w:lang w:val="fr-FR" w:eastAsia="fr-FR"/>
        </w:rPr>
        <w:t>Voici l</w:t>
      </w:r>
      <w:r w:rsidR="00B0000C">
        <w:rPr>
          <w:rFonts w:eastAsia="Times New Roman" w:cstheme="minorHAnsi"/>
          <w:sz w:val="24"/>
          <w:szCs w:val="24"/>
          <w:lang w:val="fr-FR" w:eastAsia="fr-FR"/>
        </w:rPr>
        <w:t xml:space="preserve">a </w:t>
      </w:r>
      <w:r w:rsidR="00222B3B" w:rsidRPr="00B96F1C">
        <w:rPr>
          <w:rFonts w:eastAsia="Times New Roman" w:cstheme="minorHAnsi"/>
          <w:b/>
          <w:sz w:val="24"/>
          <w:szCs w:val="24"/>
          <w:lang w:val="fr-FR" w:eastAsia="fr-FR"/>
        </w:rPr>
        <w:t>G</w:t>
      </w:r>
      <w:r w:rsidR="00F917E8" w:rsidRPr="00B96F1C">
        <w:rPr>
          <w:rFonts w:eastAsia="Times New Roman" w:cstheme="minorHAnsi"/>
          <w:b/>
          <w:sz w:val="24"/>
          <w:szCs w:val="24"/>
          <w:lang w:val="fr-FR" w:eastAsia="fr-FR"/>
        </w:rPr>
        <w:t>amme</w:t>
      </w:r>
      <w:r w:rsidR="00B0000C" w:rsidRPr="00B96F1C">
        <w:rPr>
          <w:rFonts w:eastAsia="Times New Roman" w:cstheme="minorHAnsi"/>
          <w:b/>
          <w:sz w:val="24"/>
          <w:szCs w:val="24"/>
          <w:lang w:val="fr-FR" w:eastAsia="fr-FR"/>
        </w:rPr>
        <w:t xml:space="preserve"> d</w:t>
      </w:r>
      <w:r w:rsidRPr="00B96F1C">
        <w:rPr>
          <w:rFonts w:eastAsia="Times New Roman" w:cstheme="minorHAnsi"/>
          <w:b/>
          <w:sz w:val="24"/>
          <w:szCs w:val="24"/>
          <w:lang w:val="fr-FR" w:eastAsia="fr-FR"/>
        </w:rPr>
        <w:t>e services</w:t>
      </w:r>
      <w:r>
        <w:rPr>
          <w:rFonts w:eastAsia="Times New Roman" w:cstheme="minorHAnsi"/>
          <w:sz w:val="24"/>
          <w:szCs w:val="24"/>
          <w:lang w:val="fr-FR" w:eastAsia="fr-FR"/>
        </w:rPr>
        <w:t xml:space="preserve"> spécialisés de 2</w:t>
      </w:r>
      <w:r w:rsidRPr="005B0327">
        <w:rPr>
          <w:rFonts w:eastAsia="Times New Roman" w:cstheme="minorHAnsi"/>
          <w:sz w:val="24"/>
          <w:szCs w:val="24"/>
          <w:vertAlign w:val="superscript"/>
          <w:lang w:val="fr-FR" w:eastAsia="fr-FR"/>
        </w:rPr>
        <w:t>ème</w:t>
      </w:r>
      <w:r>
        <w:rPr>
          <w:rFonts w:eastAsia="Times New Roman" w:cstheme="minorHAnsi"/>
          <w:sz w:val="24"/>
          <w:szCs w:val="24"/>
          <w:lang w:val="fr-FR" w:eastAsia="fr-FR"/>
        </w:rPr>
        <w:t xml:space="preserve"> ligne, non exhaustive</w:t>
      </w:r>
      <w:r w:rsidR="00B0000C">
        <w:rPr>
          <w:rFonts w:eastAsia="Times New Roman" w:cstheme="minorHAnsi"/>
          <w:sz w:val="24"/>
          <w:szCs w:val="24"/>
          <w:lang w:val="fr-FR" w:eastAsia="fr-FR"/>
        </w:rPr>
        <w:t>,</w:t>
      </w:r>
      <w:r>
        <w:rPr>
          <w:rFonts w:eastAsia="Times New Roman" w:cstheme="minorHAnsi"/>
          <w:sz w:val="24"/>
          <w:szCs w:val="24"/>
          <w:lang w:val="fr-FR" w:eastAsia="fr-FR"/>
        </w:rPr>
        <w:t xml:space="preserve"> que l’on trouve sur le site Internet du CISSSL </w:t>
      </w:r>
      <w:r w:rsidR="00175575">
        <w:rPr>
          <w:rFonts w:eastAsia="Times New Roman" w:cstheme="minorHAnsi"/>
          <w:sz w:val="24"/>
          <w:szCs w:val="24"/>
          <w:lang w:val="fr-FR" w:eastAsia="fr-FR"/>
        </w:rPr>
        <w:t>offerts aux</w:t>
      </w:r>
      <w:r>
        <w:rPr>
          <w:rFonts w:eastAsia="Times New Roman" w:cstheme="minorHAnsi"/>
          <w:sz w:val="24"/>
          <w:szCs w:val="24"/>
          <w:lang w:val="fr-FR" w:eastAsia="fr-FR"/>
        </w:rPr>
        <w:t xml:space="preserve"> personnes ayant une déficience intellectuelle ou un trouble du spectre de l’autisme :</w:t>
      </w:r>
    </w:p>
    <w:p w14:paraId="3E0ABB0A" w14:textId="356F1981" w:rsidR="00BA2B9B" w:rsidRPr="00BA2B9B" w:rsidRDefault="004D3FD0" w:rsidP="00004B99">
      <w:pPr>
        <w:spacing w:after="0" w:line="240" w:lineRule="auto"/>
        <w:jc w:val="both"/>
        <w:rPr>
          <w:rFonts w:eastAsia="Times New Roman" w:cstheme="minorHAnsi"/>
          <w:bCs/>
          <w:sz w:val="24"/>
          <w:szCs w:val="24"/>
          <w:lang w:eastAsia="fr-FR"/>
        </w:rPr>
      </w:pPr>
      <w:hyperlink r:id="rId10" w:anchor="accordion-2735-208" w:history="1">
        <w:r w:rsidR="00BA2B9B" w:rsidRPr="00BA2B9B">
          <w:rPr>
            <w:rStyle w:val="Lienhypertexte"/>
            <w:rFonts w:eastAsia="Times New Roman" w:cstheme="minorHAnsi"/>
            <w:bCs/>
            <w:sz w:val="24"/>
            <w:szCs w:val="24"/>
            <w:lang w:eastAsia="fr-FR"/>
          </w:rPr>
          <w:t>1. Guichet d'accès en DI-TSA et DP (Services d’accueil, évaluation, orientation)</w:t>
        </w:r>
      </w:hyperlink>
    </w:p>
    <w:p w14:paraId="49AE3656" w14:textId="3CB6372A" w:rsidR="00004B99" w:rsidRPr="00BA2B9B" w:rsidRDefault="004D3FD0" w:rsidP="00004B99">
      <w:pPr>
        <w:spacing w:after="0" w:line="240" w:lineRule="auto"/>
        <w:jc w:val="both"/>
        <w:rPr>
          <w:rFonts w:eastAsia="Times New Roman" w:cstheme="minorHAnsi"/>
          <w:bCs/>
          <w:sz w:val="24"/>
          <w:szCs w:val="24"/>
          <w:lang w:eastAsia="fr-FR"/>
        </w:rPr>
      </w:pPr>
      <w:hyperlink r:id="rId11" w:anchor="accordion-2735-209" w:history="1">
        <w:r w:rsidR="00004B99" w:rsidRPr="00BA2B9B">
          <w:rPr>
            <w:rStyle w:val="Lienhypertexte"/>
            <w:rFonts w:eastAsia="Times New Roman" w:cstheme="minorHAnsi"/>
            <w:bCs/>
            <w:sz w:val="24"/>
            <w:szCs w:val="24"/>
            <w:lang w:eastAsia="fr-FR"/>
          </w:rPr>
          <w:t>2. Services d’adaptation / réadaptation à la personne</w:t>
        </w:r>
      </w:hyperlink>
    </w:p>
    <w:p w14:paraId="3B674E1F" w14:textId="77777777" w:rsidR="00004B99" w:rsidRPr="00BA2B9B" w:rsidRDefault="004D3FD0" w:rsidP="00004B99">
      <w:pPr>
        <w:spacing w:after="0" w:line="240" w:lineRule="auto"/>
        <w:jc w:val="both"/>
        <w:rPr>
          <w:rFonts w:eastAsia="Times New Roman" w:cstheme="minorHAnsi"/>
          <w:bCs/>
          <w:sz w:val="24"/>
          <w:szCs w:val="24"/>
          <w:lang w:eastAsia="fr-FR"/>
        </w:rPr>
      </w:pPr>
      <w:hyperlink r:id="rId12" w:anchor="accordion-2735-210" w:history="1">
        <w:r w:rsidR="00004B99" w:rsidRPr="00BA2B9B">
          <w:rPr>
            <w:rStyle w:val="Lienhypertexte"/>
            <w:rFonts w:eastAsia="Times New Roman" w:cstheme="minorHAnsi"/>
            <w:bCs/>
            <w:sz w:val="24"/>
            <w:szCs w:val="24"/>
            <w:lang w:eastAsia="fr-FR"/>
          </w:rPr>
          <w:t>3. Services d’adaptation / réadaptation à la personne en contexte d’intégration au travail</w:t>
        </w:r>
      </w:hyperlink>
    </w:p>
    <w:p w14:paraId="052CBCAE" w14:textId="77777777" w:rsidR="00004B99" w:rsidRPr="00BA2B9B" w:rsidRDefault="004D3FD0" w:rsidP="00004B99">
      <w:pPr>
        <w:spacing w:after="0" w:line="240" w:lineRule="auto"/>
        <w:jc w:val="both"/>
        <w:rPr>
          <w:rFonts w:eastAsia="Times New Roman" w:cstheme="minorHAnsi"/>
          <w:bCs/>
          <w:sz w:val="24"/>
          <w:szCs w:val="24"/>
          <w:lang w:eastAsia="fr-FR"/>
        </w:rPr>
      </w:pPr>
      <w:hyperlink r:id="rId13" w:anchor="accordion-2735-211" w:history="1">
        <w:r w:rsidR="00004B99" w:rsidRPr="00BA2B9B">
          <w:rPr>
            <w:rStyle w:val="Lienhypertexte"/>
            <w:rFonts w:eastAsia="Times New Roman" w:cstheme="minorHAnsi"/>
            <w:bCs/>
            <w:sz w:val="24"/>
            <w:szCs w:val="24"/>
            <w:lang w:eastAsia="fr-FR"/>
          </w:rPr>
          <w:t>4. Services d’adaptation / réadaptation à la personne en contexte d’intégration communautaire</w:t>
        </w:r>
      </w:hyperlink>
    </w:p>
    <w:p w14:paraId="204F0248" w14:textId="77777777" w:rsidR="00004B99" w:rsidRPr="00BA2B9B" w:rsidRDefault="004D3FD0" w:rsidP="00004B99">
      <w:pPr>
        <w:spacing w:after="0" w:line="240" w:lineRule="auto"/>
        <w:jc w:val="both"/>
        <w:rPr>
          <w:rFonts w:eastAsia="Times New Roman" w:cstheme="minorHAnsi"/>
          <w:bCs/>
          <w:sz w:val="24"/>
          <w:szCs w:val="24"/>
          <w:lang w:eastAsia="fr-FR"/>
        </w:rPr>
      </w:pPr>
      <w:hyperlink r:id="rId14" w:anchor="accordion-2735-212" w:history="1">
        <w:r w:rsidR="00004B99" w:rsidRPr="00BA2B9B">
          <w:rPr>
            <w:rStyle w:val="Lienhypertexte"/>
            <w:rFonts w:eastAsia="Times New Roman" w:cstheme="minorHAnsi"/>
            <w:bCs/>
            <w:sz w:val="24"/>
            <w:szCs w:val="24"/>
            <w:lang w:eastAsia="fr-FR"/>
          </w:rPr>
          <w:t>5. Services d’adaptation / réadaptation à la personne en contexte d’intégration résidentielle</w:t>
        </w:r>
      </w:hyperlink>
    </w:p>
    <w:p w14:paraId="121737EF" w14:textId="77777777" w:rsidR="00004B99" w:rsidRPr="00BA2B9B" w:rsidRDefault="004D3FD0" w:rsidP="00004B99">
      <w:pPr>
        <w:spacing w:after="0" w:line="240" w:lineRule="auto"/>
        <w:jc w:val="both"/>
        <w:rPr>
          <w:rFonts w:eastAsia="Times New Roman" w:cstheme="minorHAnsi"/>
          <w:bCs/>
          <w:sz w:val="24"/>
          <w:szCs w:val="24"/>
          <w:lang w:eastAsia="fr-FR"/>
        </w:rPr>
      </w:pPr>
      <w:hyperlink r:id="rId15" w:anchor="accordion-2735-213" w:history="1">
        <w:r w:rsidR="00004B99" w:rsidRPr="00BA2B9B">
          <w:rPr>
            <w:rStyle w:val="Lienhypertexte"/>
            <w:rFonts w:eastAsia="Times New Roman" w:cstheme="minorHAnsi"/>
            <w:bCs/>
            <w:sz w:val="24"/>
            <w:szCs w:val="24"/>
            <w:lang w:eastAsia="fr-FR"/>
          </w:rPr>
          <w:t>6. Services d’assistance éducative spécialisée aux familles et aux proches</w:t>
        </w:r>
      </w:hyperlink>
    </w:p>
    <w:p w14:paraId="1FC99302" w14:textId="77777777" w:rsidR="00004B99" w:rsidRPr="00BA2B9B" w:rsidRDefault="004D3FD0" w:rsidP="00004B99">
      <w:pPr>
        <w:spacing w:after="0" w:line="240" w:lineRule="auto"/>
        <w:jc w:val="both"/>
        <w:rPr>
          <w:rFonts w:eastAsia="Times New Roman" w:cstheme="minorHAnsi"/>
          <w:bCs/>
          <w:sz w:val="24"/>
          <w:szCs w:val="24"/>
          <w:lang w:eastAsia="fr-FR"/>
        </w:rPr>
      </w:pPr>
      <w:hyperlink r:id="rId16" w:anchor="accordion-2735-214" w:history="1">
        <w:r w:rsidR="00004B99" w:rsidRPr="00BA2B9B">
          <w:rPr>
            <w:rStyle w:val="Lienhypertexte"/>
            <w:rFonts w:eastAsia="Times New Roman" w:cstheme="minorHAnsi"/>
            <w:bCs/>
            <w:sz w:val="24"/>
            <w:szCs w:val="24"/>
            <w:lang w:eastAsia="fr-FR"/>
          </w:rPr>
          <w:t>7. Services de soutien spécialisé aux partenaires</w:t>
        </w:r>
      </w:hyperlink>
    </w:p>
    <w:p w14:paraId="7DE3A815" w14:textId="12D8F6AD" w:rsidR="000D597A" w:rsidRPr="00004B99" w:rsidRDefault="000D597A" w:rsidP="001B1545">
      <w:pPr>
        <w:spacing w:after="0" w:line="240" w:lineRule="auto"/>
        <w:jc w:val="both"/>
        <w:rPr>
          <w:rFonts w:eastAsia="Times New Roman" w:cstheme="minorHAnsi"/>
          <w:sz w:val="24"/>
          <w:szCs w:val="24"/>
          <w:lang w:eastAsia="fr-FR"/>
        </w:rPr>
      </w:pPr>
    </w:p>
    <w:p w14:paraId="2A1FE295" w14:textId="77777777" w:rsidR="00A77F55" w:rsidRDefault="00A77F55" w:rsidP="001B1545">
      <w:pPr>
        <w:spacing w:after="0" w:line="240" w:lineRule="auto"/>
        <w:jc w:val="both"/>
        <w:rPr>
          <w:rFonts w:eastAsia="Times New Roman" w:cstheme="minorHAnsi"/>
          <w:sz w:val="24"/>
          <w:szCs w:val="24"/>
          <w:lang w:val="fr-FR" w:eastAsia="fr-FR"/>
        </w:rPr>
      </w:pPr>
    </w:p>
    <w:p w14:paraId="3174A6E7" w14:textId="59AACA5C" w:rsidR="00C156E0" w:rsidRDefault="00FD71ED" w:rsidP="001B1545">
      <w:pPr>
        <w:spacing w:after="0" w:line="240" w:lineRule="auto"/>
        <w:jc w:val="both"/>
        <w:rPr>
          <w:rFonts w:eastAsia="Times New Roman" w:cstheme="minorHAnsi"/>
          <w:sz w:val="24"/>
          <w:szCs w:val="24"/>
          <w:lang w:val="fr-FR" w:eastAsia="fr-FR"/>
        </w:rPr>
      </w:pPr>
      <w:r w:rsidRPr="00997D87">
        <w:rPr>
          <w:rFonts w:eastAsia="Times New Roman" w:cstheme="minorHAnsi"/>
          <w:sz w:val="24"/>
          <w:szCs w:val="24"/>
          <w:lang w:val="fr-FR" w:eastAsia="fr-FR"/>
        </w:rPr>
        <w:t>L</w:t>
      </w:r>
      <w:r w:rsidR="00D95462" w:rsidRPr="00997D87">
        <w:rPr>
          <w:rFonts w:eastAsia="Times New Roman" w:cstheme="minorHAnsi"/>
          <w:sz w:val="24"/>
          <w:szCs w:val="24"/>
          <w:lang w:val="fr-FR" w:eastAsia="fr-FR"/>
        </w:rPr>
        <w:t xml:space="preserve">e comité de vigilance </w:t>
      </w:r>
      <w:r w:rsidR="00601EF2" w:rsidRPr="00997D87">
        <w:rPr>
          <w:rFonts w:eastAsia="Times New Roman" w:cstheme="minorHAnsi"/>
          <w:sz w:val="24"/>
          <w:szCs w:val="24"/>
          <w:lang w:val="fr-FR" w:eastAsia="fr-FR"/>
        </w:rPr>
        <w:t>s’indigne de</w:t>
      </w:r>
      <w:r w:rsidR="00D95462">
        <w:rPr>
          <w:rFonts w:eastAsia="Times New Roman" w:cstheme="minorHAnsi"/>
          <w:sz w:val="24"/>
          <w:szCs w:val="24"/>
          <w:lang w:val="fr-FR" w:eastAsia="fr-FR"/>
        </w:rPr>
        <w:t xml:space="preserve"> l</w:t>
      </w:r>
      <w:r w:rsidR="00415F86">
        <w:rPr>
          <w:rFonts w:eastAsia="Times New Roman" w:cstheme="minorHAnsi"/>
          <w:sz w:val="24"/>
          <w:szCs w:val="24"/>
          <w:lang w:val="fr-FR" w:eastAsia="fr-FR"/>
        </w:rPr>
        <w:t>’</w:t>
      </w:r>
      <w:r>
        <w:rPr>
          <w:rFonts w:eastAsia="Times New Roman" w:cstheme="minorHAnsi"/>
          <w:sz w:val="24"/>
          <w:szCs w:val="24"/>
          <w:lang w:val="fr-FR" w:eastAsia="fr-FR"/>
        </w:rPr>
        <w:t xml:space="preserve">iniquité des services en </w:t>
      </w:r>
      <w:r w:rsidRPr="00FD71ED">
        <w:rPr>
          <w:rFonts w:eastAsia="Times New Roman" w:cstheme="minorHAnsi"/>
          <w:b/>
          <w:sz w:val="24"/>
          <w:szCs w:val="24"/>
          <w:lang w:val="fr-FR" w:eastAsia="fr-FR"/>
        </w:rPr>
        <w:t>déficience du langage</w:t>
      </w:r>
      <w:r>
        <w:rPr>
          <w:rFonts w:eastAsia="Times New Roman" w:cstheme="minorHAnsi"/>
          <w:sz w:val="24"/>
          <w:szCs w:val="24"/>
          <w:lang w:val="fr-FR" w:eastAsia="fr-FR"/>
        </w:rPr>
        <w:t xml:space="preserve"> par rapport aux services en </w:t>
      </w:r>
      <w:r w:rsidRPr="00415F86">
        <w:rPr>
          <w:rFonts w:eastAsia="Times New Roman" w:cstheme="minorHAnsi"/>
          <w:b/>
          <w:sz w:val="24"/>
          <w:szCs w:val="24"/>
          <w:lang w:val="fr-FR" w:eastAsia="fr-FR"/>
        </w:rPr>
        <w:t>DI-TSA</w:t>
      </w:r>
      <w:r w:rsidR="00415F86">
        <w:rPr>
          <w:rFonts w:eastAsia="Times New Roman" w:cstheme="minorHAnsi"/>
          <w:sz w:val="24"/>
          <w:szCs w:val="24"/>
          <w:lang w:val="fr-FR" w:eastAsia="fr-FR"/>
        </w:rPr>
        <w:t>.</w:t>
      </w:r>
      <w:r w:rsidR="001D5226">
        <w:rPr>
          <w:rFonts w:eastAsia="Times New Roman" w:cstheme="minorHAnsi"/>
          <w:sz w:val="24"/>
          <w:szCs w:val="24"/>
          <w:lang w:val="fr-FR" w:eastAsia="fr-FR"/>
        </w:rPr>
        <w:t xml:space="preserve"> Le continuum des services en DI-TSA </w:t>
      </w:r>
      <w:r w:rsidR="00224079">
        <w:rPr>
          <w:rFonts w:eastAsia="Times New Roman" w:cstheme="minorHAnsi"/>
          <w:sz w:val="24"/>
          <w:szCs w:val="24"/>
          <w:lang w:val="fr-FR" w:eastAsia="fr-FR"/>
        </w:rPr>
        <w:t>suit la personne de 0 à 100 ans, tant en service spécifique qu’en service spécialisé.</w:t>
      </w:r>
      <w:r w:rsidR="0074326C">
        <w:rPr>
          <w:rFonts w:eastAsia="Times New Roman" w:cstheme="minorHAnsi"/>
          <w:sz w:val="24"/>
          <w:szCs w:val="24"/>
          <w:lang w:val="fr-FR" w:eastAsia="fr-FR"/>
        </w:rPr>
        <w:t xml:space="preserve"> </w:t>
      </w:r>
      <w:r w:rsidR="00224079">
        <w:rPr>
          <w:rFonts w:eastAsia="Times New Roman" w:cstheme="minorHAnsi"/>
          <w:sz w:val="24"/>
          <w:szCs w:val="24"/>
          <w:lang w:val="fr-FR" w:eastAsia="fr-FR"/>
        </w:rPr>
        <w:t>Nous ne</w:t>
      </w:r>
      <w:r w:rsidR="00AA2A12">
        <w:rPr>
          <w:rFonts w:eastAsia="Times New Roman" w:cstheme="minorHAnsi"/>
          <w:sz w:val="24"/>
          <w:szCs w:val="24"/>
          <w:lang w:val="fr-FR" w:eastAsia="fr-FR"/>
        </w:rPr>
        <w:t xml:space="preserve"> pouvons</w:t>
      </w:r>
      <w:r w:rsidR="00224079">
        <w:rPr>
          <w:rFonts w:eastAsia="Times New Roman" w:cstheme="minorHAnsi"/>
          <w:sz w:val="24"/>
          <w:szCs w:val="24"/>
          <w:lang w:val="fr-FR" w:eastAsia="fr-FR"/>
        </w:rPr>
        <w:t xml:space="preserve"> </w:t>
      </w:r>
      <w:r w:rsidR="00AA2A12">
        <w:rPr>
          <w:rFonts w:eastAsia="Times New Roman" w:cstheme="minorHAnsi"/>
          <w:sz w:val="24"/>
          <w:szCs w:val="24"/>
          <w:lang w:val="fr-FR" w:eastAsia="fr-FR"/>
        </w:rPr>
        <w:t xml:space="preserve">qualifier de parfait les services en DI-TSA, mais une </w:t>
      </w:r>
      <w:r w:rsidR="00AA2A12" w:rsidRPr="00601EF2">
        <w:rPr>
          <w:rFonts w:eastAsia="Times New Roman" w:cstheme="minorHAnsi"/>
          <w:b/>
          <w:sz w:val="24"/>
          <w:szCs w:val="24"/>
          <w:lang w:val="fr-FR" w:eastAsia="fr-FR"/>
        </w:rPr>
        <w:t>gamme de services</w:t>
      </w:r>
      <w:r w:rsidR="00AA2A12">
        <w:rPr>
          <w:rFonts w:eastAsia="Times New Roman" w:cstheme="minorHAnsi"/>
          <w:sz w:val="24"/>
          <w:szCs w:val="24"/>
          <w:lang w:val="fr-FR" w:eastAsia="fr-FR"/>
        </w:rPr>
        <w:t xml:space="preserve"> s’offrent aux personnes, alors qu’en déficience du langage, on ne peut parler de gamme de services.</w:t>
      </w:r>
    </w:p>
    <w:p w14:paraId="0822068A" w14:textId="1C618AD1" w:rsidR="006B1853" w:rsidRDefault="006B1853" w:rsidP="001B1545">
      <w:pPr>
        <w:spacing w:after="0" w:line="240" w:lineRule="auto"/>
        <w:jc w:val="both"/>
        <w:rPr>
          <w:rFonts w:eastAsia="Times New Roman" w:cstheme="minorHAnsi"/>
          <w:sz w:val="24"/>
          <w:szCs w:val="24"/>
          <w:lang w:val="fr-FR" w:eastAsia="fr-FR"/>
        </w:rPr>
      </w:pPr>
    </w:p>
    <w:p w14:paraId="65172D9E" w14:textId="5E9AD80A" w:rsidR="006B1853" w:rsidRDefault="006B1853" w:rsidP="001B1545">
      <w:pPr>
        <w:spacing w:after="0" w:line="240" w:lineRule="auto"/>
        <w:jc w:val="both"/>
        <w:rPr>
          <w:rFonts w:eastAsia="Times New Roman" w:cstheme="minorHAnsi"/>
          <w:sz w:val="24"/>
          <w:szCs w:val="24"/>
          <w:lang w:val="fr-FR" w:eastAsia="fr-FR"/>
        </w:rPr>
      </w:pPr>
      <w:r>
        <w:rPr>
          <w:rFonts w:eastAsia="Times New Roman" w:cstheme="minorHAnsi"/>
          <w:sz w:val="24"/>
          <w:szCs w:val="24"/>
          <w:lang w:val="fr-FR" w:eastAsia="fr-FR"/>
        </w:rPr>
        <w:t>Nous avons été informés</w:t>
      </w:r>
      <w:r w:rsidR="001111BE">
        <w:rPr>
          <w:rFonts w:eastAsia="Times New Roman" w:cstheme="minorHAnsi"/>
          <w:sz w:val="24"/>
          <w:szCs w:val="24"/>
          <w:lang w:val="fr-FR" w:eastAsia="fr-FR"/>
        </w:rPr>
        <w:t xml:space="preserve"> </w:t>
      </w:r>
      <w:r w:rsidR="00ED786D">
        <w:rPr>
          <w:rFonts w:eastAsia="Times New Roman" w:cstheme="minorHAnsi"/>
          <w:sz w:val="24"/>
          <w:szCs w:val="24"/>
          <w:lang w:val="fr-FR" w:eastAsia="fr-FR"/>
        </w:rPr>
        <w:t xml:space="preserve">par des intervenants sociaux </w:t>
      </w:r>
      <w:r w:rsidR="001111BE">
        <w:rPr>
          <w:rFonts w:eastAsia="Times New Roman" w:cstheme="minorHAnsi"/>
          <w:sz w:val="24"/>
          <w:szCs w:val="24"/>
          <w:lang w:val="fr-FR" w:eastAsia="fr-FR"/>
        </w:rPr>
        <w:t xml:space="preserve">que certains services </w:t>
      </w:r>
      <w:r w:rsidR="00ED786D">
        <w:rPr>
          <w:rFonts w:eastAsia="Times New Roman" w:cstheme="minorHAnsi"/>
          <w:sz w:val="24"/>
          <w:szCs w:val="24"/>
          <w:lang w:val="fr-FR" w:eastAsia="fr-FR"/>
        </w:rPr>
        <w:t>sont</w:t>
      </w:r>
      <w:r w:rsidR="001111BE">
        <w:rPr>
          <w:rFonts w:eastAsia="Times New Roman" w:cstheme="minorHAnsi"/>
          <w:sz w:val="24"/>
          <w:szCs w:val="24"/>
          <w:lang w:val="fr-FR" w:eastAsia="fr-FR"/>
        </w:rPr>
        <w:t xml:space="preserve"> offerts par le biais d</w:t>
      </w:r>
      <w:r w:rsidR="007A1C35">
        <w:rPr>
          <w:rFonts w:eastAsia="Times New Roman" w:cstheme="minorHAnsi"/>
          <w:sz w:val="24"/>
          <w:szCs w:val="24"/>
          <w:lang w:val="fr-FR" w:eastAsia="fr-FR"/>
        </w:rPr>
        <w:t xml:space="preserve">u programme de </w:t>
      </w:r>
      <w:r w:rsidR="001111BE">
        <w:rPr>
          <w:rFonts w:eastAsia="Times New Roman" w:cstheme="minorHAnsi"/>
          <w:sz w:val="24"/>
          <w:szCs w:val="24"/>
          <w:lang w:val="fr-FR" w:eastAsia="fr-FR"/>
        </w:rPr>
        <w:t>services aux jeunes</w:t>
      </w:r>
      <w:r w:rsidR="004906A8">
        <w:rPr>
          <w:rFonts w:eastAsia="Times New Roman" w:cstheme="minorHAnsi"/>
          <w:sz w:val="24"/>
          <w:szCs w:val="24"/>
          <w:lang w:val="fr-FR" w:eastAsia="fr-FR"/>
        </w:rPr>
        <w:t xml:space="preserve"> du CISSS de Laval. Toutefois, aucune précision n’a pu être trouvée sur le site Internet. </w:t>
      </w:r>
      <w:r w:rsidR="009755E9">
        <w:rPr>
          <w:rFonts w:eastAsia="Times New Roman" w:cstheme="minorHAnsi"/>
          <w:sz w:val="24"/>
          <w:szCs w:val="24"/>
          <w:lang w:val="fr-FR" w:eastAsia="fr-FR"/>
        </w:rPr>
        <w:t xml:space="preserve">On peut croire qu’un jeune ayant un TDL puisse éprouver beaucoup de difficultés et de </w:t>
      </w:r>
      <w:r w:rsidR="00ED786D">
        <w:rPr>
          <w:rFonts w:eastAsia="Times New Roman" w:cstheme="minorHAnsi"/>
          <w:sz w:val="24"/>
          <w:szCs w:val="24"/>
          <w:lang w:val="fr-FR" w:eastAsia="fr-FR"/>
        </w:rPr>
        <w:t>frustrations quand vient le moment de chercher des services.</w:t>
      </w:r>
    </w:p>
    <w:p w14:paraId="51289853" w14:textId="5E4CAE9F" w:rsidR="00C156E0" w:rsidRDefault="00C156E0" w:rsidP="001B1545">
      <w:pPr>
        <w:spacing w:after="0" w:line="240" w:lineRule="auto"/>
        <w:jc w:val="both"/>
        <w:rPr>
          <w:rFonts w:eastAsia="Times New Roman" w:cstheme="minorHAnsi"/>
          <w:sz w:val="24"/>
          <w:szCs w:val="24"/>
          <w:lang w:val="fr-FR" w:eastAsia="fr-FR"/>
        </w:rPr>
      </w:pPr>
    </w:p>
    <w:p w14:paraId="3ED3F2CF" w14:textId="6416B45B" w:rsidR="009D4917" w:rsidRDefault="009D4917" w:rsidP="001B1545">
      <w:pPr>
        <w:spacing w:after="0" w:line="240" w:lineRule="auto"/>
        <w:jc w:val="both"/>
        <w:rPr>
          <w:rFonts w:eastAsia="Times New Roman" w:cstheme="minorHAnsi"/>
          <w:sz w:val="24"/>
          <w:szCs w:val="24"/>
          <w:lang w:val="fr-FR" w:eastAsia="fr-FR"/>
        </w:rPr>
      </w:pPr>
    </w:p>
    <w:p w14:paraId="5611F9FF" w14:textId="0AB09DE8" w:rsidR="009D4917" w:rsidRDefault="009D4917" w:rsidP="001B1545">
      <w:pPr>
        <w:spacing w:after="0" w:line="240" w:lineRule="auto"/>
        <w:jc w:val="both"/>
        <w:rPr>
          <w:rFonts w:eastAsia="Times New Roman" w:cstheme="minorHAnsi"/>
          <w:sz w:val="24"/>
          <w:szCs w:val="24"/>
          <w:lang w:val="fr-FR" w:eastAsia="fr-FR"/>
        </w:rPr>
      </w:pPr>
    </w:p>
    <w:p w14:paraId="0E26405D" w14:textId="62256E2B" w:rsidR="005C792F" w:rsidRDefault="00CA2975" w:rsidP="00A3644C">
      <w:pPr>
        <w:pStyle w:val="Titre1"/>
      </w:pPr>
      <w:bookmarkStart w:id="12" w:name="_Hlk521413988"/>
      <w:bookmarkStart w:id="13" w:name="_Toc527453436"/>
      <w:bookmarkStart w:id="14" w:name="_Hlk521414004"/>
      <w:r w:rsidRPr="00CA2975">
        <w:t xml:space="preserve">Les </w:t>
      </w:r>
      <w:bookmarkStart w:id="15" w:name="_Hlk523390110"/>
      <w:bookmarkEnd w:id="12"/>
      <w:r w:rsidR="00E55261">
        <w:t>r</w:t>
      </w:r>
      <w:r w:rsidR="00F25C65">
        <w:t>echerche</w:t>
      </w:r>
      <w:bookmarkEnd w:id="15"/>
      <w:r w:rsidR="00F25C65">
        <w:t>s</w:t>
      </w:r>
      <w:bookmarkEnd w:id="13"/>
    </w:p>
    <w:bookmarkEnd w:id="14"/>
    <w:p w14:paraId="7C117663" w14:textId="4A9A66F6" w:rsidR="009F0A11" w:rsidRPr="00601EF2" w:rsidRDefault="009F0A11" w:rsidP="001B1545">
      <w:pPr>
        <w:shd w:val="clear" w:color="auto" w:fill="FFFFFF"/>
        <w:spacing w:after="150" w:line="240" w:lineRule="auto"/>
        <w:jc w:val="both"/>
        <w:rPr>
          <w:rFonts w:eastAsia="Times New Roman" w:cstheme="minorHAnsi"/>
          <w:sz w:val="24"/>
          <w:szCs w:val="24"/>
        </w:rPr>
      </w:pPr>
      <w:r w:rsidRPr="00601EF2">
        <w:rPr>
          <w:rFonts w:cstheme="minorHAnsi"/>
          <w:sz w:val="24"/>
          <w:szCs w:val="24"/>
        </w:rPr>
        <w:t>Depuis plusieurs années, les intervenants travaillant auprès de la clientèle ayant une dysphasie se prononcent sur l’importance d’offrir des services qui soient adaptés et réalistes concernant les besoins des enfants, petit et grands, et des adultes ayant un TDL.</w:t>
      </w:r>
      <w:r w:rsidR="00DB03CF" w:rsidRPr="00601EF2">
        <w:rPr>
          <w:rFonts w:cstheme="minorHAnsi"/>
          <w:sz w:val="24"/>
          <w:szCs w:val="24"/>
        </w:rPr>
        <w:t xml:space="preserve"> Les chercheurs</w:t>
      </w:r>
      <w:r w:rsidR="00DB03CF" w:rsidRPr="00601EF2">
        <w:rPr>
          <w:rFonts w:eastAsia="Times New Roman" w:cstheme="minorHAnsi"/>
          <w:sz w:val="24"/>
          <w:szCs w:val="24"/>
        </w:rPr>
        <w:t xml:space="preserve"> s’entendent </w:t>
      </w:r>
      <w:r w:rsidR="00DB7B98" w:rsidRPr="00601EF2">
        <w:rPr>
          <w:rFonts w:eastAsia="Times New Roman" w:cstheme="minorHAnsi"/>
          <w:sz w:val="24"/>
          <w:szCs w:val="24"/>
        </w:rPr>
        <w:t>pour</w:t>
      </w:r>
      <w:r w:rsidR="00DB03CF" w:rsidRPr="00601EF2">
        <w:rPr>
          <w:rFonts w:eastAsia="Times New Roman" w:cstheme="minorHAnsi"/>
          <w:sz w:val="24"/>
          <w:szCs w:val="24"/>
        </w:rPr>
        <w:t xml:space="preserve"> dire que la dysphasie est l’enfant pauvre dans les programmes déficiences. </w:t>
      </w:r>
      <w:r w:rsidR="00DB03CF" w:rsidRPr="00601EF2">
        <w:rPr>
          <w:rFonts w:cstheme="minorHAnsi"/>
          <w:sz w:val="24"/>
          <w:szCs w:val="24"/>
        </w:rPr>
        <w:t>En ce sens, des</w:t>
      </w:r>
      <w:r w:rsidRPr="00601EF2">
        <w:rPr>
          <w:rFonts w:cstheme="minorHAnsi"/>
          <w:sz w:val="24"/>
          <w:szCs w:val="24"/>
        </w:rPr>
        <w:t xml:space="preserve"> difficultés majeures d’accès aux services persistent</w:t>
      </w:r>
      <w:r w:rsidR="00DB03CF" w:rsidRPr="00601EF2">
        <w:rPr>
          <w:rFonts w:cstheme="minorHAnsi"/>
          <w:sz w:val="24"/>
          <w:szCs w:val="24"/>
        </w:rPr>
        <w:t xml:space="preserve"> avec le temps</w:t>
      </w:r>
      <w:r w:rsidRPr="00601EF2">
        <w:rPr>
          <w:rFonts w:cstheme="minorHAnsi"/>
          <w:sz w:val="24"/>
          <w:szCs w:val="24"/>
        </w:rPr>
        <w:t xml:space="preserve"> (Legault et Fortier, 2002). En effet, un plan régional d’organisation des services gouvernementaux a été élaboré en 1997. Toutefois, encore aujourd’hui l’organisation des services n’est pas optimale. Rivera </w:t>
      </w:r>
      <w:proofErr w:type="spellStart"/>
      <w:r w:rsidRPr="00601EF2">
        <w:rPr>
          <w:rFonts w:cstheme="minorHAnsi"/>
          <w:sz w:val="24"/>
          <w:szCs w:val="24"/>
        </w:rPr>
        <w:t>Vergara</w:t>
      </w:r>
      <w:proofErr w:type="spellEnd"/>
      <w:r w:rsidRPr="00601EF2">
        <w:rPr>
          <w:rFonts w:cstheme="minorHAnsi"/>
          <w:sz w:val="24"/>
          <w:szCs w:val="24"/>
        </w:rPr>
        <w:t xml:space="preserve"> (2009) affirm</w:t>
      </w:r>
      <w:r w:rsidR="00657AEC" w:rsidRPr="00601EF2">
        <w:rPr>
          <w:rFonts w:cstheme="minorHAnsi"/>
          <w:sz w:val="24"/>
          <w:szCs w:val="24"/>
        </w:rPr>
        <w:t>ait</w:t>
      </w:r>
      <w:r w:rsidRPr="00601EF2">
        <w:rPr>
          <w:rFonts w:cstheme="minorHAnsi"/>
          <w:sz w:val="24"/>
          <w:szCs w:val="24"/>
        </w:rPr>
        <w:t xml:space="preserve"> que malgré les différentes interventions […], des problèmes auparavant détectés persistent encore », tels que les difficultés et les délais pour dépister les enfants dysphasiques, le manque d’accès à des services d’intervention précoce et le manque de ressources disponibles pour les dispenser, ainsi que le manque d’informations sur la satisfaction des principales personnes concernées par rapport au cheminement dans la trajectoire de services (Mongrain, 2015)</w:t>
      </w:r>
      <w:r w:rsidR="00752B38">
        <w:rPr>
          <w:rFonts w:cstheme="minorHAnsi"/>
          <w:sz w:val="24"/>
          <w:szCs w:val="24"/>
        </w:rPr>
        <w:t>.</w:t>
      </w:r>
    </w:p>
    <w:p w14:paraId="33D3230E" w14:textId="77777777" w:rsidR="00DD523A" w:rsidRDefault="009F0A11" w:rsidP="001B1545">
      <w:pPr>
        <w:spacing w:line="240" w:lineRule="auto"/>
        <w:jc w:val="both"/>
        <w:rPr>
          <w:rFonts w:cstheme="minorHAnsi"/>
          <w:sz w:val="24"/>
          <w:szCs w:val="24"/>
        </w:rPr>
      </w:pPr>
      <w:r w:rsidRPr="00601EF2">
        <w:rPr>
          <w:rFonts w:cstheme="minorHAnsi"/>
          <w:sz w:val="24"/>
          <w:szCs w:val="24"/>
        </w:rPr>
        <w:t>Les conséquences de la dysphasie touchent beaucoup plus que le langage lui-même. Il est démontré que les aspects affectifs, sociaux, comportementaux sont affectés et ont un impact négatif sur le développemental psychosocial (</w:t>
      </w:r>
      <w:proofErr w:type="spellStart"/>
      <w:r w:rsidRPr="00601EF2">
        <w:rPr>
          <w:rFonts w:cstheme="minorHAnsi"/>
          <w:sz w:val="24"/>
          <w:szCs w:val="24"/>
        </w:rPr>
        <w:t>Beitchman</w:t>
      </w:r>
      <w:proofErr w:type="spellEnd"/>
      <w:r w:rsidRPr="00601EF2">
        <w:rPr>
          <w:rFonts w:cstheme="minorHAnsi"/>
          <w:sz w:val="24"/>
          <w:szCs w:val="24"/>
        </w:rPr>
        <w:t xml:space="preserve"> et al., 2001). En ce sens, ces personnes sont plus à risques de vivre avec des troubles anxieux, des troubles du comportements ou de souffrir de dépression (</w:t>
      </w:r>
      <w:proofErr w:type="spellStart"/>
      <w:r w:rsidRPr="00601EF2">
        <w:rPr>
          <w:rFonts w:cstheme="minorHAnsi"/>
          <w:sz w:val="24"/>
          <w:szCs w:val="24"/>
        </w:rPr>
        <w:t>Brownlie</w:t>
      </w:r>
      <w:proofErr w:type="spellEnd"/>
      <w:r w:rsidRPr="00601EF2">
        <w:rPr>
          <w:rFonts w:cstheme="minorHAnsi"/>
          <w:sz w:val="24"/>
          <w:szCs w:val="24"/>
        </w:rPr>
        <w:t xml:space="preserve"> et al., 2004; </w:t>
      </w:r>
      <w:proofErr w:type="spellStart"/>
      <w:r w:rsidRPr="00601EF2">
        <w:rPr>
          <w:rFonts w:cstheme="minorHAnsi"/>
          <w:sz w:val="24"/>
          <w:szCs w:val="24"/>
        </w:rPr>
        <w:t>Zadeh</w:t>
      </w:r>
      <w:proofErr w:type="spellEnd"/>
      <w:r w:rsidRPr="00601EF2">
        <w:rPr>
          <w:rFonts w:cstheme="minorHAnsi"/>
          <w:sz w:val="24"/>
          <w:szCs w:val="24"/>
        </w:rPr>
        <w:t>, Im-</w:t>
      </w:r>
      <w:proofErr w:type="spellStart"/>
      <w:r w:rsidRPr="00601EF2">
        <w:rPr>
          <w:rFonts w:cstheme="minorHAnsi"/>
          <w:sz w:val="24"/>
          <w:szCs w:val="24"/>
        </w:rPr>
        <w:t>Bolter</w:t>
      </w:r>
      <w:proofErr w:type="spellEnd"/>
      <w:r w:rsidRPr="00601EF2">
        <w:rPr>
          <w:rFonts w:cstheme="minorHAnsi"/>
          <w:sz w:val="24"/>
          <w:szCs w:val="24"/>
        </w:rPr>
        <w:t>, &amp; Cohen, 2007</w:t>
      </w:r>
      <w:r w:rsidR="00293691" w:rsidRPr="00601EF2">
        <w:rPr>
          <w:rFonts w:cstheme="minorHAnsi"/>
          <w:sz w:val="24"/>
          <w:szCs w:val="24"/>
        </w:rPr>
        <w:t>). Par</w:t>
      </w:r>
      <w:r w:rsidRPr="00601EF2">
        <w:rPr>
          <w:rFonts w:cstheme="minorHAnsi"/>
          <w:sz w:val="24"/>
          <w:szCs w:val="24"/>
        </w:rPr>
        <w:t xml:space="preserve"> ailleurs, les études démontrent des impacts négatifs </w:t>
      </w:r>
      <w:r w:rsidR="00657AEC" w:rsidRPr="00601EF2">
        <w:rPr>
          <w:rFonts w:cstheme="minorHAnsi"/>
          <w:sz w:val="24"/>
          <w:szCs w:val="24"/>
        </w:rPr>
        <w:t>sur le</w:t>
      </w:r>
      <w:r w:rsidRPr="00601EF2">
        <w:rPr>
          <w:rFonts w:cstheme="minorHAnsi"/>
          <w:sz w:val="24"/>
          <w:szCs w:val="24"/>
        </w:rPr>
        <w:t xml:space="preserve"> plan interpersonnel, affectant notamment les relations familiales et celles avec leurs pairs. (Durkin &amp; Conti-Ramsden, 2010). </w:t>
      </w:r>
    </w:p>
    <w:p w14:paraId="44F7B5F7" w14:textId="37758DF1" w:rsidR="009F0A11" w:rsidRPr="00601EF2" w:rsidRDefault="009F0A11" w:rsidP="001B1545">
      <w:pPr>
        <w:spacing w:line="240" w:lineRule="auto"/>
        <w:jc w:val="both"/>
        <w:rPr>
          <w:rFonts w:cstheme="minorHAnsi"/>
          <w:sz w:val="24"/>
          <w:szCs w:val="24"/>
        </w:rPr>
      </w:pPr>
      <w:r w:rsidRPr="00AF2ED6">
        <w:rPr>
          <w:rFonts w:cstheme="minorHAnsi"/>
          <w:b/>
          <w:sz w:val="24"/>
          <w:szCs w:val="24"/>
        </w:rPr>
        <w:t>L’étude de Mongrain (2015)</w:t>
      </w:r>
      <w:r w:rsidR="00293691" w:rsidRPr="00AF2ED6">
        <w:rPr>
          <w:rFonts w:cstheme="minorHAnsi"/>
          <w:b/>
          <w:sz w:val="24"/>
          <w:szCs w:val="24"/>
        </w:rPr>
        <w:t xml:space="preserve"> rapportait</w:t>
      </w:r>
      <w:r w:rsidRPr="00AF2ED6">
        <w:rPr>
          <w:rFonts w:cstheme="minorHAnsi"/>
          <w:b/>
          <w:sz w:val="24"/>
          <w:szCs w:val="24"/>
        </w:rPr>
        <w:t xml:space="preserve"> que Laval se trouvait parmi les 3 villes en tête avec 90% des parents qui nommaient que le trouble de langage de leur enfant </w:t>
      </w:r>
      <w:r w:rsidR="00293691" w:rsidRPr="00AF2ED6">
        <w:rPr>
          <w:rFonts w:cstheme="minorHAnsi"/>
          <w:b/>
          <w:sz w:val="24"/>
          <w:szCs w:val="24"/>
        </w:rPr>
        <w:t xml:space="preserve">leur </w:t>
      </w:r>
      <w:r w:rsidRPr="00AF2ED6">
        <w:rPr>
          <w:rFonts w:cstheme="minorHAnsi"/>
          <w:b/>
          <w:sz w:val="24"/>
          <w:szCs w:val="24"/>
        </w:rPr>
        <w:t>amenait un niveau élevé d’inquiétude.</w:t>
      </w:r>
      <w:r w:rsidRPr="00601EF2">
        <w:rPr>
          <w:rFonts w:cstheme="minorHAnsi"/>
          <w:sz w:val="24"/>
          <w:szCs w:val="24"/>
        </w:rPr>
        <w:t xml:space="preserve"> Ces difficultés perdurent sans intervention et peuvent venir affecter grandement la vie de l’enfant, et ce, jusqu’à l’âge adulte. Une non-participation sociale est démontrée chez plusieurs personnes ayant un TDL et il importe de prendre en considération ces effets d’une non-prise en charge dans sa globalité</w:t>
      </w:r>
      <w:r w:rsidR="00657AEC" w:rsidRPr="00601EF2">
        <w:rPr>
          <w:rFonts w:cstheme="minorHAnsi"/>
          <w:sz w:val="24"/>
          <w:szCs w:val="24"/>
        </w:rPr>
        <w:t>, notamment pour les coûts sociaux que cela engendre.</w:t>
      </w:r>
    </w:p>
    <w:p w14:paraId="6B686C0C" w14:textId="5230A6C7" w:rsidR="00283C99" w:rsidRDefault="009F0A11" w:rsidP="00283C99">
      <w:pPr>
        <w:shd w:val="clear" w:color="auto" w:fill="FFFFFF"/>
        <w:spacing w:after="0" w:line="240" w:lineRule="auto"/>
        <w:jc w:val="both"/>
        <w:rPr>
          <w:rFonts w:cstheme="minorHAnsi"/>
          <w:sz w:val="24"/>
          <w:szCs w:val="24"/>
        </w:rPr>
      </w:pPr>
      <w:r w:rsidRPr="00601EF2">
        <w:rPr>
          <w:rFonts w:cstheme="minorHAnsi"/>
          <w:sz w:val="24"/>
          <w:szCs w:val="24"/>
        </w:rPr>
        <w:t xml:space="preserve">Malgré des rapports éloquents sur l’importance des interventions, les services orthophoniques sont limités, et ce, tant dans les établissements publics que dans le milieu scolaire. Les services offerts sont minimes et ce n’est pas tous les enfants qui y ont accès. À Laval, les services de réadaptation cessent à l’âge de 5 ans et </w:t>
      </w:r>
      <w:r w:rsidR="00747875">
        <w:rPr>
          <w:rFonts w:cstheme="minorHAnsi"/>
          <w:sz w:val="24"/>
          <w:szCs w:val="24"/>
        </w:rPr>
        <w:t>le CISSSL</w:t>
      </w:r>
      <w:r w:rsidRPr="00601EF2">
        <w:rPr>
          <w:rFonts w:cstheme="minorHAnsi"/>
          <w:sz w:val="24"/>
          <w:szCs w:val="24"/>
        </w:rPr>
        <w:t xml:space="preserve"> s’attend que ce soit le milieu scolaire qui</w:t>
      </w:r>
      <w:r w:rsidR="00293691" w:rsidRPr="00601EF2">
        <w:rPr>
          <w:rFonts w:cstheme="minorHAnsi"/>
          <w:sz w:val="24"/>
          <w:szCs w:val="24"/>
        </w:rPr>
        <w:t xml:space="preserve"> les</w:t>
      </w:r>
      <w:r w:rsidRPr="00601EF2">
        <w:rPr>
          <w:rFonts w:cstheme="minorHAnsi"/>
          <w:sz w:val="24"/>
          <w:szCs w:val="24"/>
        </w:rPr>
        <w:t xml:space="preserve"> prennent en charge. Or, seuls les élèves ayant une dysphasie sévère (co</w:t>
      </w:r>
      <w:r w:rsidR="009A5F01" w:rsidRPr="00601EF2">
        <w:rPr>
          <w:rFonts w:cstheme="minorHAnsi"/>
          <w:sz w:val="24"/>
          <w:szCs w:val="24"/>
        </w:rPr>
        <w:t>d</w:t>
      </w:r>
      <w:r w:rsidRPr="00601EF2">
        <w:rPr>
          <w:rFonts w:cstheme="minorHAnsi"/>
          <w:sz w:val="24"/>
          <w:szCs w:val="24"/>
        </w:rPr>
        <w:t>e 34) ont le droit à des services spécialisés</w:t>
      </w:r>
      <w:r w:rsidR="00830520">
        <w:rPr>
          <w:rFonts w:cstheme="minorHAnsi"/>
          <w:sz w:val="24"/>
          <w:szCs w:val="24"/>
        </w:rPr>
        <w:t xml:space="preserve"> </w:t>
      </w:r>
      <w:r w:rsidR="00135FE6" w:rsidRPr="00997D87">
        <w:rPr>
          <w:rFonts w:cstheme="minorHAnsi"/>
          <w:sz w:val="24"/>
          <w:szCs w:val="24"/>
        </w:rPr>
        <w:t>au niveau scolaire</w:t>
      </w:r>
      <w:r w:rsidRPr="00601EF2">
        <w:rPr>
          <w:rFonts w:cstheme="minorHAnsi"/>
          <w:sz w:val="24"/>
          <w:szCs w:val="24"/>
        </w:rPr>
        <w:t xml:space="preserve"> (Mongrain, 2015). Toutefois, la réalité terrain </w:t>
      </w:r>
      <w:r w:rsidR="00343045">
        <w:rPr>
          <w:rFonts w:cstheme="minorHAnsi"/>
          <w:sz w:val="24"/>
          <w:szCs w:val="24"/>
        </w:rPr>
        <w:t>est en changement puisque</w:t>
      </w:r>
      <w:r w:rsidRPr="00601EF2">
        <w:rPr>
          <w:rFonts w:cstheme="minorHAnsi"/>
          <w:sz w:val="24"/>
          <w:szCs w:val="24"/>
        </w:rPr>
        <w:t xml:space="preserve"> de plus en plus d’enfants ayant une dysphasie sévère se voient transférer dans les classes régulières</w:t>
      </w:r>
      <w:r w:rsidR="00CF1B81">
        <w:rPr>
          <w:rFonts w:cstheme="minorHAnsi"/>
          <w:sz w:val="24"/>
          <w:szCs w:val="24"/>
        </w:rPr>
        <w:t xml:space="preserve"> avec </w:t>
      </w:r>
      <w:r w:rsidR="00210FA2">
        <w:rPr>
          <w:rFonts w:cstheme="minorHAnsi"/>
          <w:sz w:val="24"/>
          <w:szCs w:val="24"/>
        </w:rPr>
        <w:t>des</w:t>
      </w:r>
      <w:r w:rsidR="00CF1B81">
        <w:rPr>
          <w:rFonts w:cstheme="minorHAnsi"/>
          <w:sz w:val="24"/>
          <w:szCs w:val="24"/>
        </w:rPr>
        <w:t xml:space="preserve"> services</w:t>
      </w:r>
      <w:r w:rsidR="00210FA2">
        <w:rPr>
          <w:rFonts w:cstheme="minorHAnsi"/>
          <w:sz w:val="24"/>
          <w:szCs w:val="24"/>
        </w:rPr>
        <w:t xml:space="preserve"> en quantité et en qualité moindre</w:t>
      </w:r>
      <w:r w:rsidR="00CF1B81">
        <w:rPr>
          <w:rFonts w:cstheme="minorHAnsi"/>
          <w:sz w:val="24"/>
          <w:szCs w:val="24"/>
        </w:rPr>
        <w:t>.</w:t>
      </w:r>
      <w:r w:rsidR="00293691" w:rsidRPr="00601EF2">
        <w:rPr>
          <w:rFonts w:cstheme="minorHAnsi"/>
          <w:sz w:val="24"/>
          <w:szCs w:val="24"/>
        </w:rPr>
        <w:t xml:space="preserve"> </w:t>
      </w:r>
    </w:p>
    <w:p w14:paraId="2F7B12EF" w14:textId="1F923138" w:rsidR="00185BBE" w:rsidRDefault="00185BBE" w:rsidP="00283C99">
      <w:pPr>
        <w:shd w:val="clear" w:color="auto" w:fill="FFFFFF"/>
        <w:spacing w:after="0" w:line="240" w:lineRule="auto"/>
        <w:jc w:val="both"/>
        <w:rPr>
          <w:rFonts w:cstheme="minorHAnsi"/>
          <w:sz w:val="24"/>
          <w:szCs w:val="24"/>
        </w:rPr>
      </w:pPr>
    </w:p>
    <w:p w14:paraId="7594A997" w14:textId="4FB27BBE" w:rsidR="00185BBE" w:rsidRDefault="00185BBE" w:rsidP="00A3644C">
      <w:pPr>
        <w:pStyle w:val="Titre1"/>
        <w:rPr>
          <w:rFonts w:cstheme="minorHAnsi"/>
          <w:sz w:val="24"/>
          <w:szCs w:val="24"/>
        </w:rPr>
      </w:pPr>
      <w:bookmarkStart w:id="16" w:name="_Toc527453437"/>
      <w:r w:rsidRPr="00F4446F">
        <w:lastRenderedPageBreak/>
        <w:t xml:space="preserve">Les </w:t>
      </w:r>
      <w:r>
        <w:t>enjeux</w:t>
      </w:r>
      <w:bookmarkEnd w:id="16"/>
    </w:p>
    <w:p w14:paraId="57B32714" w14:textId="1EA3B799" w:rsidR="00283C99" w:rsidRPr="007C2D36" w:rsidRDefault="00283C99" w:rsidP="00283C99">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sz w:val="24"/>
          <w:szCs w:val="24"/>
        </w:rPr>
      </w:pPr>
      <w:r w:rsidRPr="007C2D36">
        <w:rPr>
          <w:b/>
          <w:smallCaps/>
          <w:color w:val="059BA6"/>
          <w:sz w:val="32"/>
          <w:szCs w:val="32"/>
        </w:rPr>
        <w:t>enjeu</w:t>
      </w:r>
      <w:r>
        <w:rPr>
          <w:b/>
          <w:smallCaps/>
          <w:color w:val="059BA6"/>
          <w:sz w:val="32"/>
          <w:szCs w:val="32"/>
        </w:rPr>
        <w:t xml:space="preserve"> 1</w:t>
      </w:r>
      <w:r w:rsidR="00AE3FBB">
        <w:rPr>
          <w:b/>
          <w:smallCaps/>
          <w:color w:val="059BA6"/>
          <w:sz w:val="32"/>
          <w:szCs w:val="32"/>
        </w:rPr>
        <w:t xml:space="preserve"> </w:t>
      </w:r>
      <w:r w:rsidRPr="007C2D36">
        <w:rPr>
          <w:rFonts w:eastAsia="Times New Roman" w:cstheme="minorHAnsi"/>
          <w:sz w:val="24"/>
          <w:szCs w:val="24"/>
        </w:rPr>
        <w:t xml:space="preserve">Les services ne devraient pas cesser à 5 ans, peu importe la sévérité du trouble. C'est discriminatoire de refuser des soins sur la base de l'âge ou de la sévérité d'un diagnostic. </w:t>
      </w:r>
      <w:r w:rsidR="00EA3979" w:rsidRPr="007C2D36">
        <w:rPr>
          <w:rFonts w:eastAsia="Times New Roman" w:cstheme="minorHAnsi"/>
          <w:sz w:val="24"/>
          <w:szCs w:val="24"/>
        </w:rPr>
        <w:t>Le</w:t>
      </w:r>
      <w:r w:rsidR="00EA3979">
        <w:rPr>
          <w:rFonts w:eastAsia="Times New Roman" w:cstheme="minorHAnsi"/>
          <w:sz w:val="24"/>
          <w:szCs w:val="24"/>
        </w:rPr>
        <w:t xml:space="preserve"> Centre </w:t>
      </w:r>
      <w:r w:rsidR="00EA3979" w:rsidRPr="007C2D36">
        <w:rPr>
          <w:rFonts w:eastAsia="Times New Roman" w:cstheme="minorHAnsi"/>
          <w:sz w:val="24"/>
          <w:szCs w:val="24"/>
        </w:rPr>
        <w:t>de réadaptation cesse</w:t>
      </w:r>
      <w:r w:rsidR="00EA3979">
        <w:rPr>
          <w:rFonts w:eastAsia="Times New Roman" w:cstheme="minorHAnsi"/>
          <w:sz w:val="24"/>
          <w:szCs w:val="24"/>
        </w:rPr>
        <w:t xml:space="preserve"> les services</w:t>
      </w:r>
      <w:r w:rsidR="00EA3979" w:rsidRPr="007C2D36">
        <w:rPr>
          <w:rFonts w:eastAsia="Times New Roman" w:cstheme="minorHAnsi"/>
          <w:sz w:val="24"/>
          <w:szCs w:val="24"/>
        </w:rPr>
        <w:t xml:space="preserve"> à l’âge de 5 ans et s’attend à ce que les services scolaires prennent le relais. Or, des lacunes persistent et bons nombres d’enfants sont échappés par le système de la santé et des services sociaux et le système scolaire. </w:t>
      </w:r>
      <w:r w:rsidR="00EA3979" w:rsidRPr="000409A7">
        <w:rPr>
          <w:rFonts w:eastAsia="Times New Roman" w:cstheme="minorHAnsi"/>
          <w:sz w:val="24"/>
          <w:szCs w:val="24"/>
        </w:rPr>
        <w:t xml:space="preserve">Ces enfants et adolescents sont plus à risque de développer </w:t>
      </w:r>
      <w:r w:rsidR="00EA3979">
        <w:rPr>
          <w:rFonts w:eastAsia="Times New Roman" w:cstheme="minorHAnsi"/>
          <w:sz w:val="24"/>
          <w:szCs w:val="24"/>
        </w:rPr>
        <w:t xml:space="preserve">de l’anxiété et </w:t>
      </w:r>
      <w:r w:rsidR="00EA3979" w:rsidRPr="000409A7">
        <w:rPr>
          <w:rFonts w:eastAsia="Times New Roman" w:cstheme="minorHAnsi"/>
          <w:sz w:val="24"/>
          <w:szCs w:val="24"/>
        </w:rPr>
        <w:t>d</w:t>
      </w:r>
      <w:r w:rsidR="00EA3979">
        <w:rPr>
          <w:rFonts w:eastAsia="Times New Roman" w:cstheme="minorHAnsi"/>
          <w:sz w:val="24"/>
          <w:szCs w:val="24"/>
        </w:rPr>
        <w:t>’autr</w:t>
      </w:r>
      <w:r w:rsidR="00EA3979" w:rsidRPr="000409A7">
        <w:rPr>
          <w:rFonts w:eastAsia="Times New Roman" w:cstheme="minorHAnsi"/>
          <w:sz w:val="24"/>
          <w:szCs w:val="24"/>
        </w:rPr>
        <w:t>es problèmes de santé mentale.</w:t>
      </w:r>
    </w:p>
    <w:p w14:paraId="79E95301" w14:textId="07223465" w:rsidR="008B2803" w:rsidRPr="007C2D36" w:rsidRDefault="008B2803" w:rsidP="001A3542">
      <w:pPr>
        <w:shd w:val="clear" w:color="auto" w:fill="FFFFFF"/>
        <w:spacing w:after="0" w:line="240" w:lineRule="auto"/>
        <w:jc w:val="both"/>
        <w:rPr>
          <w:rFonts w:eastAsia="Times New Roman" w:cstheme="minorHAnsi"/>
          <w:sz w:val="24"/>
          <w:szCs w:val="24"/>
        </w:rPr>
      </w:pPr>
    </w:p>
    <w:p w14:paraId="4640B0E0" w14:textId="7C2CB7DF" w:rsidR="008B2803" w:rsidRPr="007C2D36" w:rsidRDefault="009C264F" w:rsidP="00185BBE">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sz w:val="24"/>
          <w:szCs w:val="24"/>
          <w:highlight w:val="yellow"/>
        </w:rPr>
      </w:pPr>
      <w:r w:rsidRPr="007C2D36">
        <w:rPr>
          <w:b/>
          <w:smallCaps/>
          <w:color w:val="059BA6"/>
          <w:sz w:val="32"/>
          <w:szCs w:val="32"/>
        </w:rPr>
        <w:t>enjeu</w:t>
      </w:r>
      <w:r>
        <w:rPr>
          <w:b/>
          <w:smallCaps/>
          <w:color w:val="059BA6"/>
          <w:sz w:val="32"/>
          <w:szCs w:val="32"/>
        </w:rPr>
        <w:t xml:space="preserve"> 2</w:t>
      </w:r>
      <w:r w:rsidR="00AE3FBB">
        <w:rPr>
          <w:b/>
          <w:smallCaps/>
          <w:color w:val="059BA6"/>
          <w:sz w:val="32"/>
          <w:szCs w:val="32"/>
        </w:rPr>
        <w:t xml:space="preserve"> </w:t>
      </w:r>
      <w:r w:rsidR="00EA3979" w:rsidRPr="007C2D36">
        <w:rPr>
          <w:rFonts w:eastAsia="Times New Roman" w:cstheme="minorHAnsi"/>
          <w:sz w:val="24"/>
          <w:szCs w:val="24"/>
        </w:rPr>
        <w:t>L’attente ou l’absence de services peut entraver le fonctionnement de l’individu et engendrer des situations de handicap et des préjudices pour l’individu et son entourage à tous les âges.</w:t>
      </w:r>
      <w:r w:rsidR="00EA3979">
        <w:rPr>
          <w:rFonts w:eastAsia="Times New Roman" w:cstheme="minorHAnsi"/>
          <w:sz w:val="24"/>
          <w:szCs w:val="24"/>
        </w:rPr>
        <w:t xml:space="preserve"> L’évaluation diagnostic et la réévaluation sont nécessaires en raison des</w:t>
      </w:r>
      <w:r w:rsidR="00EA3979" w:rsidRPr="00834825">
        <w:rPr>
          <w:rFonts w:eastAsia="Times New Roman" w:cstheme="minorHAnsi"/>
          <w:sz w:val="24"/>
          <w:szCs w:val="24"/>
        </w:rPr>
        <w:t xml:space="preserve"> problématiques </w:t>
      </w:r>
      <w:r w:rsidR="00EA3979">
        <w:rPr>
          <w:rFonts w:eastAsia="Times New Roman" w:cstheme="minorHAnsi"/>
          <w:sz w:val="24"/>
          <w:szCs w:val="24"/>
        </w:rPr>
        <w:t>dans</w:t>
      </w:r>
      <w:r w:rsidR="00EA3979" w:rsidRPr="00834825">
        <w:rPr>
          <w:rFonts w:eastAsia="Times New Roman" w:cstheme="minorHAnsi"/>
          <w:sz w:val="24"/>
          <w:szCs w:val="24"/>
        </w:rPr>
        <w:t xml:space="preserve"> le processus </w:t>
      </w:r>
      <w:r w:rsidR="00EA3979">
        <w:rPr>
          <w:rFonts w:eastAsia="Times New Roman" w:cstheme="minorHAnsi"/>
          <w:sz w:val="24"/>
          <w:szCs w:val="24"/>
        </w:rPr>
        <w:t>d’intégration en emploi</w:t>
      </w:r>
      <w:r w:rsidR="00EA3979" w:rsidRPr="00834825">
        <w:rPr>
          <w:rFonts w:eastAsia="Times New Roman" w:cstheme="minorHAnsi"/>
          <w:sz w:val="24"/>
          <w:szCs w:val="24"/>
        </w:rPr>
        <w:t xml:space="preserve">. </w:t>
      </w:r>
      <w:r w:rsidR="00EA3979">
        <w:rPr>
          <w:rFonts w:eastAsia="Times New Roman" w:cstheme="minorHAnsi"/>
          <w:sz w:val="24"/>
          <w:szCs w:val="24"/>
        </w:rPr>
        <w:t>Les critères d’admission de Services-</w:t>
      </w:r>
      <w:r w:rsidR="00EA3979" w:rsidRPr="00834825">
        <w:rPr>
          <w:rFonts w:eastAsia="Times New Roman" w:cstheme="minorHAnsi"/>
          <w:sz w:val="24"/>
          <w:szCs w:val="24"/>
        </w:rPr>
        <w:t xml:space="preserve">Québec </w:t>
      </w:r>
      <w:r w:rsidR="00EA3979">
        <w:rPr>
          <w:rFonts w:eastAsia="Times New Roman" w:cstheme="minorHAnsi"/>
          <w:sz w:val="24"/>
          <w:szCs w:val="24"/>
        </w:rPr>
        <w:t xml:space="preserve">requièrent </w:t>
      </w:r>
      <w:r w:rsidR="00EA3979" w:rsidRPr="00834825">
        <w:rPr>
          <w:rFonts w:eastAsia="Times New Roman" w:cstheme="minorHAnsi"/>
          <w:sz w:val="24"/>
          <w:szCs w:val="24"/>
        </w:rPr>
        <w:t xml:space="preserve">que </w:t>
      </w:r>
      <w:r w:rsidR="00EA3979">
        <w:rPr>
          <w:rFonts w:eastAsia="Times New Roman" w:cstheme="minorHAnsi"/>
          <w:sz w:val="24"/>
          <w:szCs w:val="24"/>
        </w:rPr>
        <w:t xml:space="preserve">la personne ayant un TDL </w:t>
      </w:r>
      <w:r w:rsidR="00EA3979" w:rsidRPr="00834825">
        <w:rPr>
          <w:rFonts w:eastAsia="Times New Roman" w:cstheme="minorHAnsi"/>
          <w:sz w:val="24"/>
          <w:szCs w:val="24"/>
        </w:rPr>
        <w:t>soit suivi</w:t>
      </w:r>
      <w:r w:rsidR="00EA3979">
        <w:rPr>
          <w:rFonts w:eastAsia="Times New Roman" w:cstheme="minorHAnsi"/>
          <w:sz w:val="24"/>
          <w:szCs w:val="24"/>
        </w:rPr>
        <w:t>e</w:t>
      </w:r>
      <w:r w:rsidR="00EA3979" w:rsidRPr="00834825">
        <w:rPr>
          <w:rFonts w:eastAsia="Times New Roman" w:cstheme="minorHAnsi"/>
          <w:sz w:val="24"/>
          <w:szCs w:val="24"/>
        </w:rPr>
        <w:t xml:space="preserve"> par un intervenant du</w:t>
      </w:r>
      <w:r w:rsidR="00EA3979">
        <w:rPr>
          <w:rFonts w:eastAsia="Times New Roman" w:cstheme="minorHAnsi"/>
          <w:sz w:val="24"/>
          <w:szCs w:val="24"/>
        </w:rPr>
        <w:t xml:space="preserve"> CISSSL. </w:t>
      </w:r>
    </w:p>
    <w:p w14:paraId="251FC119" w14:textId="4E3F9CF8" w:rsidR="009E6470" w:rsidRPr="007C2D36" w:rsidRDefault="009E6470" w:rsidP="001A3542">
      <w:pPr>
        <w:shd w:val="clear" w:color="auto" w:fill="FFFFFF"/>
        <w:spacing w:after="0" w:line="240" w:lineRule="auto"/>
        <w:jc w:val="both"/>
        <w:rPr>
          <w:rFonts w:eastAsia="Times New Roman" w:cstheme="minorHAnsi"/>
          <w:sz w:val="24"/>
          <w:szCs w:val="24"/>
        </w:rPr>
      </w:pPr>
    </w:p>
    <w:p w14:paraId="6F3583BE" w14:textId="75925C7D" w:rsidR="009C264F" w:rsidRPr="007C2D36" w:rsidRDefault="009C264F" w:rsidP="00185BBE">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b/>
          <w:smallCaps/>
          <w:color w:val="059BA6"/>
          <w:sz w:val="32"/>
          <w:szCs w:val="32"/>
        </w:rPr>
      </w:pPr>
      <w:bookmarkStart w:id="17" w:name="_Hlk527445376"/>
      <w:r w:rsidRPr="007C2D36">
        <w:rPr>
          <w:b/>
          <w:smallCaps/>
          <w:color w:val="059BA6"/>
          <w:sz w:val="32"/>
          <w:szCs w:val="32"/>
        </w:rPr>
        <w:t>enjeu</w:t>
      </w:r>
      <w:r>
        <w:rPr>
          <w:b/>
          <w:smallCaps/>
          <w:color w:val="059BA6"/>
          <w:sz w:val="32"/>
          <w:szCs w:val="32"/>
        </w:rPr>
        <w:t xml:space="preserve"> </w:t>
      </w:r>
      <w:r w:rsidR="00185BBE">
        <w:rPr>
          <w:b/>
          <w:smallCaps/>
          <w:color w:val="059BA6"/>
          <w:sz w:val="32"/>
          <w:szCs w:val="32"/>
        </w:rPr>
        <w:t>3</w:t>
      </w:r>
      <w:r w:rsidR="00EA3979" w:rsidRPr="00EA3979">
        <w:rPr>
          <w:rFonts w:eastAsia="Times New Roman" w:cstheme="minorHAnsi"/>
          <w:sz w:val="24"/>
          <w:szCs w:val="24"/>
        </w:rPr>
        <w:t xml:space="preserve"> </w:t>
      </w:r>
      <w:r w:rsidR="00EA3979" w:rsidRPr="000409A7">
        <w:rPr>
          <w:rFonts w:eastAsia="Times New Roman" w:cstheme="minorHAnsi"/>
          <w:sz w:val="24"/>
          <w:szCs w:val="24"/>
        </w:rPr>
        <w:t>Les familles s’appauvrissent devant l’absence de services publics en se tournant vers le privé : Pour obtenir un diagnostic plus rapidement, pour avoir de la réadaptation lorsque leur enfant a plus de 5 ans.</w:t>
      </w:r>
    </w:p>
    <w:bookmarkEnd w:id="17"/>
    <w:p w14:paraId="264D94BB" w14:textId="094F98E9" w:rsidR="00E7520A" w:rsidRDefault="00E7520A" w:rsidP="001A3542">
      <w:pPr>
        <w:shd w:val="clear" w:color="auto" w:fill="FFFFFF"/>
        <w:spacing w:after="0" w:line="240" w:lineRule="auto"/>
        <w:jc w:val="both"/>
        <w:rPr>
          <w:rFonts w:eastAsia="Times New Roman" w:cstheme="minorHAnsi"/>
          <w:sz w:val="24"/>
          <w:szCs w:val="24"/>
        </w:rPr>
      </w:pPr>
    </w:p>
    <w:p w14:paraId="2935DB0C" w14:textId="7870F253" w:rsidR="00EA3979" w:rsidRPr="000409A7" w:rsidRDefault="00185BBE" w:rsidP="00EA3979">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sz w:val="24"/>
          <w:szCs w:val="24"/>
        </w:rPr>
      </w:pPr>
      <w:r w:rsidRPr="007C2D36">
        <w:rPr>
          <w:b/>
          <w:smallCaps/>
          <w:color w:val="059BA6"/>
          <w:sz w:val="32"/>
          <w:szCs w:val="32"/>
        </w:rPr>
        <w:t>enjeu</w:t>
      </w:r>
      <w:r>
        <w:rPr>
          <w:b/>
          <w:smallCaps/>
          <w:color w:val="059BA6"/>
          <w:sz w:val="32"/>
          <w:szCs w:val="32"/>
        </w:rPr>
        <w:t xml:space="preserve"> 4</w:t>
      </w:r>
      <w:r w:rsidRPr="00185BBE">
        <w:rPr>
          <w:rFonts w:eastAsia="Times New Roman" w:cstheme="minorHAnsi"/>
          <w:sz w:val="24"/>
          <w:szCs w:val="24"/>
        </w:rPr>
        <w:t xml:space="preserve"> </w:t>
      </w:r>
      <w:r w:rsidR="00EA3979" w:rsidRPr="000409A7">
        <w:rPr>
          <w:rFonts w:eastAsia="Times New Roman" w:cstheme="minorHAnsi"/>
          <w:sz w:val="24"/>
          <w:szCs w:val="24"/>
        </w:rPr>
        <w:t>Rendus à l’adolescence ou à l’âge adulte, plusieurs doivent se tourner vers le privé pour obtenir un diagnostic de TDL. C’est tout simplement impossible pour plusieurs personnes de payer 2000$ pour l’évaluation diagnostic et 90$ à 150$ pour chaque séance de réadaptation. Considérant que 6 à 9,4% de la population a un trouble de langage, il serait plus que temps que les services suivent aussi à l’âge adulte.</w:t>
      </w:r>
    </w:p>
    <w:p w14:paraId="12212684" w14:textId="460D8E62" w:rsidR="00EA3979" w:rsidRPr="007C2D36" w:rsidRDefault="00EA3979" w:rsidP="00EA3979">
      <w:pPr>
        <w:shd w:val="clear" w:color="auto" w:fill="FFFFFF"/>
        <w:spacing w:after="0" w:line="240" w:lineRule="auto"/>
        <w:jc w:val="both"/>
        <w:rPr>
          <w:rFonts w:eastAsia="Times New Roman" w:cstheme="minorHAnsi"/>
          <w:sz w:val="24"/>
          <w:szCs w:val="24"/>
          <w:highlight w:val="yellow"/>
        </w:rPr>
      </w:pPr>
    </w:p>
    <w:p w14:paraId="0ABB645C" w14:textId="35362B68" w:rsidR="00185BBE" w:rsidRDefault="00EA3979" w:rsidP="00185BBE">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sz w:val="24"/>
          <w:szCs w:val="24"/>
        </w:rPr>
      </w:pPr>
      <w:r w:rsidRPr="007C2D36">
        <w:rPr>
          <w:b/>
          <w:smallCaps/>
          <w:color w:val="059BA6"/>
          <w:sz w:val="32"/>
          <w:szCs w:val="32"/>
        </w:rPr>
        <w:t>enjeu</w:t>
      </w:r>
      <w:r>
        <w:rPr>
          <w:b/>
          <w:smallCaps/>
          <w:color w:val="059BA6"/>
          <w:sz w:val="32"/>
          <w:szCs w:val="32"/>
        </w:rPr>
        <w:t xml:space="preserve"> 5</w:t>
      </w:r>
      <w:r w:rsidR="00AE3FBB">
        <w:rPr>
          <w:b/>
          <w:smallCaps/>
          <w:color w:val="059BA6"/>
          <w:sz w:val="32"/>
          <w:szCs w:val="32"/>
        </w:rPr>
        <w:t xml:space="preserve"> </w:t>
      </w:r>
      <w:r w:rsidRPr="000409A7">
        <w:rPr>
          <w:rFonts w:eastAsia="Times New Roman" w:cstheme="minorHAnsi"/>
          <w:sz w:val="24"/>
          <w:szCs w:val="24"/>
        </w:rPr>
        <w:t xml:space="preserve">Les adultes n’ont aucun soutien de réadaptation, que ce soit pour des logements supervisés (ou très peu), réévaluation ou évaluation de diagnostic. </w:t>
      </w:r>
      <w:r>
        <w:rPr>
          <w:rFonts w:eastAsia="Times New Roman" w:cstheme="minorHAnsi"/>
          <w:sz w:val="24"/>
          <w:szCs w:val="24"/>
        </w:rPr>
        <w:t>Toute la participation sociale est limitée et affectée par cette absence de services. Trop souvent, c’est en situation d’urgence psychosociale que les personnes obtiendront des services en santé mentale. Pourquoi ne pas faire de la prévention en offrant des services de réadaptation en adéquation avec le besoin initial?</w:t>
      </w:r>
    </w:p>
    <w:p w14:paraId="7259FBED" w14:textId="77777777" w:rsidR="00185BBE" w:rsidRDefault="00185BBE" w:rsidP="001A3542">
      <w:pPr>
        <w:shd w:val="clear" w:color="auto" w:fill="FFFFFF"/>
        <w:spacing w:after="0" w:line="240" w:lineRule="auto"/>
        <w:jc w:val="both"/>
        <w:rPr>
          <w:rFonts w:eastAsia="Times New Roman" w:cstheme="minorHAnsi"/>
          <w:sz w:val="24"/>
          <w:szCs w:val="24"/>
        </w:rPr>
      </w:pPr>
    </w:p>
    <w:p w14:paraId="5AC414D1" w14:textId="47469F93" w:rsidR="0036119E" w:rsidRPr="000409A7" w:rsidRDefault="00185BBE" w:rsidP="00185BBE">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cstheme="minorHAnsi"/>
          <w:sz w:val="24"/>
          <w:szCs w:val="24"/>
        </w:rPr>
      </w:pPr>
      <w:r w:rsidRPr="007C2D36">
        <w:rPr>
          <w:b/>
          <w:smallCaps/>
          <w:color w:val="059BA6"/>
          <w:sz w:val="32"/>
          <w:szCs w:val="32"/>
        </w:rPr>
        <w:t>enjeu</w:t>
      </w:r>
      <w:r>
        <w:rPr>
          <w:b/>
          <w:smallCaps/>
          <w:color w:val="059BA6"/>
          <w:sz w:val="32"/>
          <w:szCs w:val="32"/>
        </w:rPr>
        <w:t xml:space="preserve"> 6</w:t>
      </w:r>
      <w:r w:rsidR="00AE3FBB">
        <w:rPr>
          <w:b/>
          <w:smallCaps/>
          <w:color w:val="059BA6"/>
          <w:sz w:val="32"/>
          <w:szCs w:val="32"/>
        </w:rPr>
        <w:t xml:space="preserve"> </w:t>
      </w:r>
      <w:r w:rsidR="009B6670">
        <w:rPr>
          <w:rFonts w:eastAsia="Times New Roman" w:cstheme="minorHAnsi"/>
          <w:sz w:val="24"/>
          <w:szCs w:val="24"/>
        </w:rPr>
        <w:t>L</w:t>
      </w:r>
      <w:r w:rsidR="0042272E">
        <w:rPr>
          <w:rFonts w:eastAsia="Times New Roman" w:cstheme="minorHAnsi"/>
          <w:sz w:val="24"/>
          <w:szCs w:val="24"/>
        </w:rPr>
        <w:t>’accès à</w:t>
      </w:r>
      <w:r w:rsidR="009B6670">
        <w:rPr>
          <w:rFonts w:eastAsia="Times New Roman" w:cstheme="minorHAnsi"/>
          <w:sz w:val="24"/>
          <w:szCs w:val="24"/>
        </w:rPr>
        <w:t xml:space="preserve"> </w:t>
      </w:r>
      <w:r w:rsidR="0042272E">
        <w:rPr>
          <w:rFonts w:eastAsia="Times New Roman" w:cstheme="minorHAnsi"/>
          <w:sz w:val="24"/>
          <w:szCs w:val="24"/>
        </w:rPr>
        <w:t>l’i</w:t>
      </w:r>
      <w:r w:rsidR="009B6670">
        <w:rPr>
          <w:rFonts w:eastAsia="Times New Roman" w:cstheme="minorHAnsi"/>
          <w:sz w:val="24"/>
          <w:szCs w:val="24"/>
        </w:rPr>
        <w:t xml:space="preserve">nformation </w:t>
      </w:r>
      <w:r w:rsidR="0042272E">
        <w:rPr>
          <w:rFonts w:eastAsia="Times New Roman" w:cstheme="minorHAnsi"/>
          <w:sz w:val="24"/>
          <w:szCs w:val="24"/>
        </w:rPr>
        <w:t xml:space="preserve">des services offerts </w:t>
      </w:r>
      <w:r w:rsidR="00F658CB">
        <w:rPr>
          <w:rFonts w:eastAsia="Times New Roman" w:cstheme="minorHAnsi"/>
          <w:sz w:val="24"/>
          <w:szCs w:val="24"/>
        </w:rPr>
        <w:t>présente</w:t>
      </w:r>
      <w:r w:rsidR="0042272E">
        <w:rPr>
          <w:rFonts w:eastAsia="Times New Roman" w:cstheme="minorHAnsi"/>
          <w:sz w:val="24"/>
          <w:szCs w:val="24"/>
        </w:rPr>
        <w:t xml:space="preserve"> un</w:t>
      </w:r>
      <w:r w:rsidR="006278CF">
        <w:rPr>
          <w:rFonts w:eastAsia="Times New Roman" w:cstheme="minorHAnsi"/>
          <w:sz w:val="24"/>
          <w:szCs w:val="24"/>
        </w:rPr>
        <w:t xml:space="preserve">e barrière </w:t>
      </w:r>
      <w:r w:rsidR="00AE3FBB">
        <w:rPr>
          <w:rFonts w:eastAsia="Times New Roman" w:cstheme="minorHAnsi"/>
          <w:sz w:val="24"/>
          <w:szCs w:val="24"/>
        </w:rPr>
        <w:t>totale pour plusieurs, soit</w:t>
      </w:r>
      <w:r w:rsidR="00F658CB">
        <w:rPr>
          <w:rFonts w:eastAsia="Times New Roman" w:cstheme="minorHAnsi"/>
          <w:sz w:val="24"/>
          <w:szCs w:val="24"/>
        </w:rPr>
        <w:t xml:space="preserve"> sur le site Internet qu</w:t>
      </w:r>
      <w:r w:rsidR="006278CF">
        <w:rPr>
          <w:rFonts w:eastAsia="Times New Roman" w:cstheme="minorHAnsi"/>
          <w:sz w:val="24"/>
          <w:szCs w:val="24"/>
        </w:rPr>
        <w:t>e par le guichet d’accès du CISSSL</w:t>
      </w:r>
      <w:r w:rsidR="005149F4">
        <w:rPr>
          <w:rFonts w:eastAsia="Times New Roman" w:cstheme="minorHAnsi"/>
          <w:sz w:val="24"/>
          <w:szCs w:val="24"/>
        </w:rPr>
        <w:t xml:space="preserve">. Les jeunes ou les adultes ayant un TDL ne s’identifient pas comme ayant une déficience physique. </w:t>
      </w:r>
      <w:r w:rsidR="00233AFB">
        <w:rPr>
          <w:rFonts w:eastAsia="Times New Roman" w:cstheme="minorHAnsi"/>
          <w:sz w:val="24"/>
          <w:szCs w:val="24"/>
        </w:rPr>
        <w:t>La connaissance</w:t>
      </w:r>
      <w:r w:rsidR="00B91A70">
        <w:rPr>
          <w:rFonts w:eastAsia="Times New Roman" w:cstheme="minorHAnsi"/>
          <w:sz w:val="24"/>
          <w:szCs w:val="24"/>
        </w:rPr>
        <w:t xml:space="preserve"> limitée</w:t>
      </w:r>
      <w:r w:rsidR="00233AFB">
        <w:rPr>
          <w:rFonts w:eastAsia="Times New Roman" w:cstheme="minorHAnsi"/>
          <w:sz w:val="24"/>
          <w:szCs w:val="24"/>
        </w:rPr>
        <w:t xml:space="preserve"> des intervenants du CISSSL à l’égard du TDL </w:t>
      </w:r>
      <w:r w:rsidR="008D05C3">
        <w:rPr>
          <w:rFonts w:eastAsia="Times New Roman" w:cstheme="minorHAnsi"/>
          <w:sz w:val="24"/>
          <w:szCs w:val="24"/>
        </w:rPr>
        <w:t>rajout</w:t>
      </w:r>
      <w:r w:rsidR="00B91A70">
        <w:rPr>
          <w:rFonts w:eastAsia="Times New Roman" w:cstheme="minorHAnsi"/>
          <w:sz w:val="24"/>
          <w:szCs w:val="24"/>
        </w:rPr>
        <w:t>e une difficulté</w:t>
      </w:r>
      <w:r w:rsidR="00032096">
        <w:rPr>
          <w:rFonts w:eastAsia="Times New Roman" w:cstheme="minorHAnsi"/>
          <w:sz w:val="24"/>
          <w:szCs w:val="24"/>
        </w:rPr>
        <w:t xml:space="preserve"> quant à l’orientation vers les bons services.</w:t>
      </w:r>
    </w:p>
    <w:p w14:paraId="7D326E25" w14:textId="77777777" w:rsidR="0036119E" w:rsidRDefault="0036119E" w:rsidP="00A3644C">
      <w:pPr>
        <w:pStyle w:val="Titre1"/>
      </w:pPr>
      <w:bookmarkStart w:id="18" w:name="_Toc527453438"/>
    </w:p>
    <w:p w14:paraId="37155CD1" w14:textId="2F5F7C5B" w:rsidR="00940F45" w:rsidRPr="00F4446F" w:rsidRDefault="00940F45" w:rsidP="00A3644C">
      <w:pPr>
        <w:pStyle w:val="Titre1"/>
        <w:rPr>
          <w:rFonts w:eastAsia="Times New Roman" w:cstheme="minorHAnsi"/>
        </w:rPr>
      </w:pPr>
      <w:r w:rsidRPr="00F4446F">
        <w:lastRenderedPageBreak/>
        <w:t>Les considérations</w:t>
      </w:r>
      <w:bookmarkEnd w:id="18"/>
    </w:p>
    <w:p w14:paraId="36FA84C5" w14:textId="547FD5A7" w:rsidR="00940F45" w:rsidRDefault="00940F45" w:rsidP="00940F45">
      <w:pPr>
        <w:numPr>
          <w:ilvl w:val="0"/>
          <w:numId w:val="6"/>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Considérant que le langage est au cœur du fonctionnement social</w:t>
      </w:r>
    </w:p>
    <w:p w14:paraId="43C44565" w14:textId="3E481C6C" w:rsidR="00940F45" w:rsidRDefault="00940F45" w:rsidP="00940F45">
      <w:pPr>
        <w:numPr>
          <w:ilvl w:val="0"/>
          <w:numId w:val="6"/>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 xml:space="preserve">Considérant que l’intervention </w:t>
      </w:r>
      <w:r w:rsidR="00D674E1">
        <w:rPr>
          <w:rFonts w:eastAsia="Times New Roman" w:cstheme="minorHAnsi"/>
          <w:sz w:val="24"/>
          <w:szCs w:val="24"/>
        </w:rPr>
        <w:t>i</w:t>
      </w:r>
      <w:r>
        <w:rPr>
          <w:rFonts w:eastAsia="Times New Roman" w:cstheme="minorHAnsi"/>
          <w:sz w:val="24"/>
          <w:szCs w:val="24"/>
        </w:rPr>
        <w:t>ntensi</w:t>
      </w:r>
      <w:r w:rsidR="00D674E1">
        <w:rPr>
          <w:rFonts w:eastAsia="Times New Roman" w:cstheme="minorHAnsi"/>
          <w:sz w:val="24"/>
          <w:szCs w:val="24"/>
        </w:rPr>
        <w:t>ve</w:t>
      </w:r>
      <w:r>
        <w:rPr>
          <w:rFonts w:eastAsia="Times New Roman" w:cstheme="minorHAnsi"/>
          <w:sz w:val="24"/>
          <w:szCs w:val="24"/>
        </w:rPr>
        <w:t xml:space="preserve"> influe sur le développement d’un individu à long terme puisque le TDL est une condition persistante</w:t>
      </w:r>
    </w:p>
    <w:p w14:paraId="5BA706A3" w14:textId="77777777" w:rsidR="00940F45" w:rsidRDefault="00940F45" w:rsidP="00940F45">
      <w:pPr>
        <w:numPr>
          <w:ilvl w:val="0"/>
          <w:numId w:val="6"/>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Considérant que le TDL touche 6% à 9,4% de la population</w:t>
      </w:r>
    </w:p>
    <w:p w14:paraId="31B677FA" w14:textId="77777777" w:rsidR="00940F45" w:rsidRDefault="00940F45" w:rsidP="00940F45">
      <w:pPr>
        <w:numPr>
          <w:ilvl w:val="0"/>
          <w:numId w:val="6"/>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Considérant que d’autres régions offrent déjà des services en réadaptation</w:t>
      </w:r>
    </w:p>
    <w:p w14:paraId="402586B7" w14:textId="77777777" w:rsidR="00940F45" w:rsidRDefault="00940F45" w:rsidP="00940F45">
      <w:pPr>
        <w:numPr>
          <w:ilvl w:val="0"/>
          <w:numId w:val="6"/>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 xml:space="preserve">Considérant que le ¾ des enfants n’ont plus accès aux services de réadaptation après l’âge de 5 ans </w:t>
      </w:r>
    </w:p>
    <w:p w14:paraId="7D5AACC7" w14:textId="2F3B6430" w:rsidR="00940F45" w:rsidRPr="005254FF" w:rsidRDefault="00940F45" w:rsidP="00940F45">
      <w:pPr>
        <w:numPr>
          <w:ilvl w:val="0"/>
          <w:numId w:val="6"/>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Considérant que la qualité de vie de l’individu dépend des services reçus</w:t>
      </w:r>
    </w:p>
    <w:p w14:paraId="5DF3D649" w14:textId="77777777" w:rsidR="00A13889" w:rsidRPr="00A13889" w:rsidRDefault="00A13889" w:rsidP="001B1545">
      <w:pPr>
        <w:spacing w:line="240" w:lineRule="auto"/>
      </w:pPr>
      <w:bookmarkStart w:id="19" w:name="_Hlk523390049"/>
    </w:p>
    <w:p w14:paraId="0E264071" w14:textId="147F5B15" w:rsidR="00357B83" w:rsidRDefault="00B216ED" w:rsidP="00A3644C">
      <w:pPr>
        <w:pStyle w:val="Titre1"/>
      </w:pPr>
      <w:bookmarkStart w:id="20" w:name="_Hlk523390034"/>
      <w:bookmarkStart w:id="21" w:name="_Toc527453439"/>
      <w:r w:rsidRPr="00CA2975">
        <w:t>L</w:t>
      </w:r>
      <w:r>
        <w:t>es</w:t>
      </w:r>
      <w:r w:rsidRPr="00CA2975">
        <w:t xml:space="preserve"> re</w:t>
      </w:r>
      <w:r w:rsidRPr="00F4446F">
        <w:t xml:space="preserve">vendications </w:t>
      </w:r>
      <w:bookmarkEnd w:id="20"/>
      <w:r w:rsidRPr="00CA2975">
        <w:t xml:space="preserve">du </w:t>
      </w:r>
      <w:r w:rsidR="00F25C65">
        <w:t xml:space="preserve">Comité </w:t>
      </w:r>
      <w:bookmarkEnd w:id="19"/>
      <w:r w:rsidR="00F25C65">
        <w:t>de vigilance SSS</w:t>
      </w:r>
      <w:bookmarkEnd w:id="21"/>
      <w:r w:rsidR="00940F45">
        <w:t xml:space="preserve"> </w:t>
      </w:r>
    </w:p>
    <w:p w14:paraId="0E264072" w14:textId="4A712600" w:rsidR="00B216ED" w:rsidRDefault="005C792F" w:rsidP="001B1545">
      <w:pPr>
        <w:pStyle w:val="Corpsdetexte2"/>
      </w:pPr>
      <w:r w:rsidRPr="005C792F">
        <w:t xml:space="preserve">Le </w:t>
      </w:r>
      <w:r w:rsidR="00F25C65">
        <w:t>Comi</w:t>
      </w:r>
      <w:bookmarkStart w:id="22" w:name="_Hlk523390192"/>
      <w:r w:rsidR="00F25C65">
        <w:t>té</w:t>
      </w:r>
      <w:bookmarkEnd w:id="22"/>
      <w:r w:rsidR="00F25C65">
        <w:t xml:space="preserve"> de vigilance SSS</w:t>
      </w:r>
      <w:r w:rsidRPr="005C792F">
        <w:t xml:space="preserve"> </w:t>
      </w:r>
      <w:r w:rsidR="00A402F9">
        <w:t>réclam</w:t>
      </w:r>
      <w:r w:rsidRPr="005C792F">
        <w:t xml:space="preserve">e </w:t>
      </w:r>
      <w:r w:rsidR="00F25C65">
        <w:t>au Centre intégré de santé et services sociaux de Laval</w:t>
      </w:r>
      <w:r w:rsidR="00B216ED">
        <w:t xml:space="preserve"> </w:t>
      </w:r>
      <w:r w:rsidR="00C337C9">
        <w:t xml:space="preserve">un continuum de services </w:t>
      </w:r>
      <w:r w:rsidR="00940F45">
        <w:t>et plus précisément :</w:t>
      </w:r>
    </w:p>
    <w:p w14:paraId="2729F0D5" w14:textId="77777777" w:rsidR="00D229BF" w:rsidRDefault="00D229BF" w:rsidP="001B1545">
      <w:pPr>
        <w:pStyle w:val="Paragraphedeliste"/>
        <w:numPr>
          <w:ilvl w:val="0"/>
          <w:numId w:val="9"/>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Avoir accès au service prioritaire (orthophonie)</w:t>
      </w:r>
    </w:p>
    <w:p w14:paraId="0F08D467" w14:textId="77777777" w:rsidR="00D229BF" w:rsidRDefault="00D229BF" w:rsidP="001B1545">
      <w:pPr>
        <w:pStyle w:val="Paragraphedeliste"/>
        <w:numPr>
          <w:ilvl w:val="0"/>
          <w:numId w:val="9"/>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Avoir de la réadaptation interdisciplinaire pour les 5 ans et plus</w:t>
      </w:r>
    </w:p>
    <w:p w14:paraId="60C92FA9" w14:textId="77777777" w:rsidR="00D229BF" w:rsidRDefault="00D229BF" w:rsidP="001B1545">
      <w:pPr>
        <w:pStyle w:val="Paragraphedeliste"/>
        <w:numPr>
          <w:ilvl w:val="0"/>
          <w:numId w:val="9"/>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Avoir accès à une évaluation et réévaluation après 5 ans</w:t>
      </w:r>
    </w:p>
    <w:p w14:paraId="213641BC" w14:textId="77777777" w:rsidR="00D229BF" w:rsidRDefault="00D229BF" w:rsidP="001B1545">
      <w:pPr>
        <w:pStyle w:val="Paragraphedeliste"/>
        <w:numPr>
          <w:ilvl w:val="0"/>
          <w:numId w:val="9"/>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Avoir un délai de 30 jours pour une prise en charge en orthophonie</w:t>
      </w:r>
    </w:p>
    <w:p w14:paraId="39848CE2" w14:textId="77777777" w:rsidR="00D229BF" w:rsidRDefault="00D229BF" w:rsidP="001B1545">
      <w:pPr>
        <w:pStyle w:val="Paragraphedeliste"/>
        <w:numPr>
          <w:ilvl w:val="0"/>
          <w:numId w:val="9"/>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Avoir un court délai entre les blocs de thérapie</w:t>
      </w:r>
    </w:p>
    <w:p w14:paraId="2D1D8DCC" w14:textId="77777777" w:rsidR="00D229BF" w:rsidRDefault="00D229BF" w:rsidP="001B1545">
      <w:pPr>
        <w:pStyle w:val="Paragraphedeliste"/>
        <w:numPr>
          <w:ilvl w:val="0"/>
          <w:numId w:val="9"/>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Avoir une augmentation des services en orthophonie à 2-3 fois par semaine</w:t>
      </w:r>
    </w:p>
    <w:p w14:paraId="61D5A0D3" w14:textId="77777777" w:rsidR="00D229BF" w:rsidRDefault="00D229BF" w:rsidP="001B1545">
      <w:pPr>
        <w:pStyle w:val="Paragraphedeliste"/>
        <w:numPr>
          <w:ilvl w:val="0"/>
          <w:numId w:val="9"/>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Agir en complémentarité avec la CSDL</w:t>
      </w:r>
    </w:p>
    <w:p w14:paraId="4C24C119" w14:textId="77777777" w:rsidR="00D674E1" w:rsidRDefault="00D229BF" w:rsidP="001B1545">
      <w:pPr>
        <w:pStyle w:val="Paragraphedeliste"/>
        <w:numPr>
          <w:ilvl w:val="0"/>
          <w:numId w:val="9"/>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Favoriser le travail entre une TES et un orthophoniste pour la stimulation langagière en suivant un plan de traitement</w:t>
      </w:r>
    </w:p>
    <w:p w14:paraId="1BBBF432" w14:textId="77777777" w:rsidR="00AF561D" w:rsidRDefault="00294FCF" w:rsidP="001B1545">
      <w:pPr>
        <w:pStyle w:val="Paragraphedeliste"/>
        <w:numPr>
          <w:ilvl w:val="0"/>
          <w:numId w:val="9"/>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Améliorer l’accès à l’information</w:t>
      </w:r>
      <w:r w:rsidR="00AF561D">
        <w:rPr>
          <w:rFonts w:eastAsia="Times New Roman" w:cstheme="minorHAnsi"/>
          <w:sz w:val="24"/>
          <w:szCs w:val="24"/>
        </w:rPr>
        <w:t xml:space="preserve"> sur les services</w:t>
      </w:r>
    </w:p>
    <w:p w14:paraId="5B87B710" w14:textId="01BE0F4E" w:rsidR="00D229BF" w:rsidRDefault="00AF561D" w:rsidP="001B1545">
      <w:pPr>
        <w:pStyle w:val="Paragraphedeliste"/>
        <w:numPr>
          <w:ilvl w:val="0"/>
          <w:numId w:val="9"/>
        </w:numPr>
        <w:shd w:val="clear" w:color="auto" w:fill="FFFFFF"/>
        <w:spacing w:after="0" w:line="240" w:lineRule="auto"/>
        <w:jc w:val="both"/>
        <w:rPr>
          <w:rFonts w:eastAsia="Times New Roman" w:cstheme="minorHAnsi"/>
          <w:sz w:val="24"/>
          <w:szCs w:val="24"/>
        </w:rPr>
      </w:pPr>
      <w:r>
        <w:rPr>
          <w:rFonts w:eastAsia="Times New Roman" w:cstheme="minorHAnsi"/>
          <w:sz w:val="24"/>
          <w:szCs w:val="24"/>
        </w:rPr>
        <w:t xml:space="preserve">Offrir la formation </w:t>
      </w:r>
      <w:r w:rsidR="00496DDD">
        <w:rPr>
          <w:rFonts w:eastAsia="Times New Roman" w:cstheme="minorHAnsi"/>
          <w:sz w:val="24"/>
          <w:szCs w:val="24"/>
        </w:rPr>
        <w:t xml:space="preserve">en TDL </w:t>
      </w:r>
      <w:r>
        <w:rPr>
          <w:rFonts w:eastAsia="Times New Roman" w:cstheme="minorHAnsi"/>
          <w:sz w:val="24"/>
          <w:szCs w:val="24"/>
        </w:rPr>
        <w:t>auprès des équipes</w:t>
      </w:r>
      <w:r w:rsidR="00D229BF">
        <w:rPr>
          <w:rFonts w:eastAsia="Times New Roman" w:cstheme="minorHAnsi"/>
          <w:sz w:val="24"/>
          <w:szCs w:val="24"/>
        </w:rPr>
        <w:t xml:space="preserve"> </w:t>
      </w:r>
      <w:r w:rsidR="00496DDD">
        <w:rPr>
          <w:rFonts w:eastAsia="Times New Roman" w:cstheme="minorHAnsi"/>
          <w:sz w:val="24"/>
          <w:szCs w:val="24"/>
        </w:rPr>
        <w:t>d’AEO</w:t>
      </w:r>
    </w:p>
    <w:p w14:paraId="387F83E6" w14:textId="77777777" w:rsidR="00AB39AE" w:rsidRDefault="00AB39AE" w:rsidP="00AB39AE">
      <w:pPr>
        <w:spacing w:after="0" w:line="240" w:lineRule="auto"/>
      </w:pPr>
    </w:p>
    <w:p w14:paraId="05D95345" w14:textId="03E30D3D" w:rsidR="00AB39AE" w:rsidRPr="00A633D5" w:rsidRDefault="00AB39AE" w:rsidP="00AB39AE">
      <w:pPr>
        <w:spacing w:after="0" w:line="240" w:lineRule="auto"/>
      </w:pPr>
      <w:r w:rsidRPr="00A633D5">
        <w:t>Pour le comité de v</w:t>
      </w:r>
      <w:r>
        <w:t>igilance SSS</w:t>
      </w:r>
    </w:p>
    <w:p w14:paraId="5FFBAE66" w14:textId="77777777" w:rsidR="00AB39AE" w:rsidRDefault="00AB39AE" w:rsidP="00AB39AE">
      <w:pPr>
        <w:spacing w:after="0" w:line="240" w:lineRule="auto"/>
        <w:rPr>
          <w:rFonts w:eastAsia="Times New Roman" w:cstheme="minorHAnsi"/>
          <w:sz w:val="24"/>
          <w:szCs w:val="24"/>
        </w:rPr>
      </w:pPr>
    </w:p>
    <w:p w14:paraId="34EAFEB9" w14:textId="7802AC72" w:rsidR="00AB39AE" w:rsidRDefault="00CA2975" w:rsidP="00AB39AE">
      <w:pPr>
        <w:spacing w:after="0" w:line="240" w:lineRule="auto"/>
      </w:pPr>
      <w:r>
        <w:t>Josée Massicotte</w:t>
      </w:r>
      <w:r w:rsidR="0053379A">
        <w:t xml:space="preserve">, </w:t>
      </w:r>
      <w:r w:rsidR="00915C59">
        <w:t>Directrice générale</w:t>
      </w:r>
      <w:r w:rsidR="00A633D5">
        <w:t xml:space="preserve"> </w:t>
      </w:r>
      <w:r w:rsidR="00AB39AE">
        <w:tab/>
      </w:r>
      <w:r w:rsidR="00AB39AE">
        <w:tab/>
      </w:r>
      <w:r w:rsidR="00042CB7">
        <w:t xml:space="preserve">      Geneviève Gauthier, Conseillère pédagogique</w:t>
      </w:r>
    </w:p>
    <w:p w14:paraId="0E264077" w14:textId="13FB617E" w:rsidR="004E33F8" w:rsidRDefault="004E33F8" w:rsidP="00AB39AE">
      <w:pPr>
        <w:spacing w:after="0" w:line="240" w:lineRule="auto"/>
      </w:pPr>
      <w:r w:rsidRPr="009A658A">
        <w:t>ROPPH</w:t>
      </w:r>
      <w:r w:rsidR="00AB39AE">
        <w:t>L</w:t>
      </w:r>
      <w:r w:rsidR="00042CB7">
        <w:tab/>
      </w:r>
      <w:r w:rsidR="00042CB7">
        <w:tab/>
      </w:r>
      <w:r w:rsidR="00042CB7">
        <w:tab/>
      </w:r>
      <w:r w:rsidR="00042CB7">
        <w:tab/>
      </w:r>
      <w:r w:rsidR="00042CB7">
        <w:tab/>
        <w:t xml:space="preserve">      Association Dysphasie +</w:t>
      </w:r>
    </w:p>
    <w:p w14:paraId="042DF7B5" w14:textId="7C497267" w:rsidR="005254FF" w:rsidRPr="002C6D81" w:rsidRDefault="004E33F8" w:rsidP="00AB39AE">
      <w:pPr>
        <w:spacing w:after="0" w:line="240" w:lineRule="auto"/>
      </w:pPr>
      <w:proofErr w:type="gramStart"/>
      <w:r w:rsidRPr="002C6D81">
        <w:t>t</w:t>
      </w:r>
      <w:proofErr w:type="gramEnd"/>
      <w:r w:rsidRPr="002C6D81">
        <w:t xml:space="preserve"> : 450.668.4836</w:t>
      </w:r>
      <w:r w:rsidR="002C1EFA" w:rsidRPr="002C6D81">
        <w:t xml:space="preserve"> p.1</w:t>
      </w:r>
      <w:r w:rsidRPr="002C6D81">
        <w:t xml:space="preserve"> </w:t>
      </w:r>
      <w:r w:rsidR="00042CB7">
        <w:tab/>
      </w:r>
      <w:r w:rsidR="00BF6042">
        <w:tab/>
      </w:r>
      <w:r w:rsidR="00BF6042">
        <w:tab/>
      </w:r>
      <w:r w:rsidR="00BF6042">
        <w:tab/>
        <w:t xml:space="preserve">      </w:t>
      </w:r>
      <w:r w:rsidR="002D176C">
        <w:t xml:space="preserve">t : </w:t>
      </w:r>
      <w:r w:rsidR="00F86B26">
        <w:t>450-</w:t>
      </w:r>
      <w:r w:rsidR="00685CFF">
        <w:t>937-36</w:t>
      </w:r>
      <w:r w:rsidR="002D176C">
        <w:t>70</w:t>
      </w:r>
    </w:p>
    <w:p w14:paraId="607A9E0D" w14:textId="2E808A89" w:rsidR="00997D87" w:rsidRPr="002C6D81" w:rsidRDefault="00042CB7" w:rsidP="009D4917">
      <w:pPr>
        <w:spacing w:after="0" w:line="240" w:lineRule="auto"/>
      </w:pPr>
      <w:r>
        <w:rPr>
          <w:noProof/>
        </w:rPr>
        <mc:AlternateContent>
          <mc:Choice Requires="wps">
            <w:drawing>
              <wp:anchor distT="0" distB="0" distL="114300" distR="114300" simplePos="0" relativeHeight="251657216" behindDoc="0" locked="0" layoutInCell="1" allowOverlap="1" wp14:anchorId="0E264083" wp14:editId="014763CF">
                <wp:simplePos x="0" y="0"/>
                <wp:positionH relativeFrom="column">
                  <wp:posOffset>-1143000</wp:posOffset>
                </wp:positionH>
                <wp:positionV relativeFrom="paragraph">
                  <wp:posOffset>334009</wp:posOffset>
                </wp:positionV>
                <wp:extent cx="7807960" cy="2790825"/>
                <wp:effectExtent l="0" t="0" r="2540" b="9525"/>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7960" cy="2790825"/>
                        </a:xfrm>
                        <a:prstGeom prst="rect">
                          <a:avLst/>
                        </a:prstGeom>
                        <a:solidFill>
                          <a:srgbClr val="059B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64098" w14:textId="77777777" w:rsidR="008322F0" w:rsidRDefault="008322F0">
                            <w:pPr>
                              <w:rPr>
                                <w:rFonts w:asciiTheme="majorHAnsi" w:hAnsiTheme="majorHAnsi" w:cs="Tahoma"/>
                                <w:b/>
                                <w:color w:val="F79646" w:themeColor="accent6"/>
                              </w:rPr>
                            </w:pPr>
                          </w:p>
                          <w:p w14:paraId="0E264099" w14:textId="77777777" w:rsidR="008322F0" w:rsidRDefault="008322F0" w:rsidP="005714F1">
                            <w:pPr>
                              <w:ind w:left="851" w:right="943"/>
                              <w:rPr>
                                <w:rFonts w:asciiTheme="majorHAnsi" w:hAnsiTheme="majorHAnsi" w:cs="Tahoma"/>
                                <w:b/>
                                <w:color w:val="FFFFFF" w:themeColor="background1"/>
                              </w:rPr>
                            </w:pPr>
                          </w:p>
                          <w:p w14:paraId="0E26409A" w14:textId="77777777" w:rsidR="008322F0" w:rsidRDefault="008322F0" w:rsidP="005F7985">
                            <w:pPr>
                              <w:ind w:left="2268" w:right="943"/>
                              <w:rPr>
                                <w:rFonts w:asciiTheme="majorHAnsi" w:hAnsiTheme="majorHAnsi" w:cs="Tahoma"/>
                                <w:color w:val="FFFFFF" w:themeColor="background1"/>
                              </w:rPr>
                            </w:pPr>
                            <w:r w:rsidRPr="005714F1">
                              <w:rPr>
                                <w:rFonts w:asciiTheme="majorHAnsi" w:hAnsiTheme="majorHAnsi" w:cs="Tahoma"/>
                                <w:b/>
                                <w:color w:val="FFFFFF" w:themeColor="background1"/>
                              </w:rPr>
                              <w:br/>
                            </w:r>
                          </w:p>
                          <w:p w14:paraId="0E26409C" w14:textId="77777777" w:rsidR="008322F0" w:rsidRPr="005714F1" w:rsidRDefault="008322F0" w:rsidP="00357B83">
                            <w:pPr>
                              <w:pStyle w:val="Normalcentr"/>
                              <w:rPr>
                                <w:rFonts w:asciiTheme="majorHAnsi" w:hAnsiTheme="majorHAnsi" w:cs="Tahoma"/>
                                <w:b w:val="0"/>
                              </w:rPr>
                            </w:pPr>
                            <w:r w:rsidRPr="00F30B1F">
                              <w:t xml:space="preserve">Le ROPPHL est un organisme communautaire de défense collective des droits et de promotion des intérêts des personnes handicapées. </w:t>
                            </w:r>
                            <w:r>
                              <w:t xml:space="preserve">Son rôle est de sensibiliser la population, les partenaires et les décideurs aux contraintes, aux freins et aux obstacles que rencontrent les personnes ayant des limitations et leurs proches découlant des déficiences et limitations qu’elles vivent. </w:t>
                            </w:r>
                            <w:r w:rsidRPr="00F30B1F">
                              <w:t>Le R</w:t>
                            </w:r>
                            <w:r>
                              <w:t>OPPHL est l’interlocuteur principal en matière de besoins des personnes handicapées à Laval</w:t>
                            </w:r>
                            <w:r w:rsidRPr="00F30B1F">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4083" id="Text Box 5" o:spid="_x0000_s1028" type="#_x0000_t202" style="position:absolute;margin-left:-90pt;margin-top:26.3pt;width:614.8pt;height:21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hwIAABcFAAAOAAAAZHJzL2Uyb0RvYy54bWysVG1v2yAQ/j5p/wHxPfWLnBdbdaqmXaZJ&#10;3YvU7gcQwDEaBgYkdjf1v+/ASZp1mzRN8wcM3PHw3N1zXF4NnUR7bp3QqsbZRYoRV1QzobY1/vyw&#10;niwwcp4oRqRWvMaP3OGr5etXl72peK5bLRm3CECUq3pT49Z7UyWJoy3viLvQhiswNtp2xMPSbhNm&#10;SQ/onUzyNJ0lvbbMWE25c7B7OxrxMuI3Daf+Y9M47pGsMXDzcbRx3IQxWV6SamuJaQU90CD/wKIj&#10;QsGlJ6hb4gnaWfELVCeo1U43/oLqLtFNIyiPMUA0WfoimvuWGB5jgeQ4c0qT+3+w9MP+k0WC1TjH&#10;SJEOSvTAB49WekDTkJ3euAqc7g24+QG2ocoxUmfuNP3ikNI3LVFbfm2t7ltOGLDLwsnk7OiI4wLI&#10;pn+vGVxDdl5HoKGxXUgdJAMBOlTp8VSZQIXC5nyRzssZmCjY8nmZLvLILiHV8bixzr/lukNhUmML&#10;pY/wZH/nfKBDqqNLuM1pKdhaSBkXdru5kRbtSZDJtFxdz2IEL9ykCs5Kh2Mj4rgDLOGOYAt8Y9m/&#10;l1lepKu8nKxni/mkWBfTSTlPF5M0K1cQSVEWt+unQDArqlYwxtWdUPwowaz4uxIfmmEUTxQh6mtc&#10;TiE7Ma4/B5mG73dBdsJDR0rR1XhxciJVqOwbxSBsUnki5DhPfqYfsww5OP5jVqIOQulHEfhhMxwE&#10;B2BBIxvNHkEYVkPZoMTwmsCk1fYbRj10Zo3d1x2xHCP5ToG4yqwoQivHRTGd57Cw55bNuYUoClA1&#10;9hiN0xs/tv/OWLFt4aZRzkpfgyAbEaXyzOogY+i+GNPhpQjtfb6OXs/v2fIHAAAA//8DAFBLAwQU&#10;AAYACAAAACEA0deCSuMAAAAMAQAADwAAAGRycy9kb3ducmV2LnhtbEyPzU7DMBCE70i8g7VI3Fo7&#10;UQlpyKZCSBwqBBWlPfTmxkuS4p8Qu214e9wT3GY1o9lvysVoNDvR4DtnEZKpAEa2dqqzDcLm43mS&#10;A/NBWiW1s4TwQx4W1fVVKQvlzvadTuvQsFhifSER2hD6gnNft2Skn7qebPQ+3WBkiOfQcDXIcyw3&#10;mqdCZNzIzsYPrezpqaX6a300CK+7+7B02299MC9NWGY5HVabN8Tbm/HxAVigMfyF4YIf0aGKTHt3&#10;tMozjTBJchHHBIS7NAN2SYjZPKo9wmyeJsCrkv8fUf0CAAD//wMAUEsBAi0AFAAGAAgAAAAhALaD&#10;OJL+AAAA4QEAABMAAAAAAAAAAAAAAAAAAAAAAFtDb250ZW50X1R5cGVzXS54bWxQSwECLQAUAAYA&#10;CAAAACEAOP0h/9YAAACUAQAACwAAAAAAAAAAAAAAAAAvAQAAX3JlbHMvLnJlbHNQSwECLQAUAAYA&#10;CAAAACEA/z0lP4cCAAAXBQAADgAAAAAAAAAAAAAAAAAuAgAAZHJzL2Uyb0RvYy54bWxQSwECLQAU&#10;AAYACAAAACEA0deCSuMAAAAMAQAADwAAAAAAAAAAAAAAAADhBAAAZHJzL2Rvd25yZXYueG1sUEsF&#10;BgAAAAAEAAQA8wAAAPEFAAAAAA==&#10;" fillcolor="#059ba6" stroked="f">
                <v:textbox>
                  <w:txbxContent>
                    <w:p w14:paraId="0E264098" w14:textId="77777777" w:rsidR="008322F0" w:rsidRDefault="008322F0">
                      <w:pPr>
                        <w:rPr>
                          <w:rFonts w:asciiTheme="majorHAnsi" w:hAnsiTheme="majorHAnsi" w:cs="Tahoma"/>
                          <w:b/>
                          <w:color w:val="F79646" w:themeColor="accent6"/>
                        </w:rPr>
                      </w:pPr>
                    </w:p>
                    <w:p w14:paraId="0E264099" w14:textId="77777777" w:rsidR="008322F0" w:rsidRDefault="008322F0" w:rsidP="005714F1">
                      <w:pPr>
                        <w:ind w:left="851" w:right="943"/>
                        <w:rPr>
                          <w:rFonts w:asciiTheme="majorHAnsi" w:hAnsiTheme="majorHAnsi" w:cs="Tahoma"/>
                          <w:b/>
                          <w:color w:val="FFFFFF" w:themeColor="background1"/>
                        </w:rPr>
                      </w:pPr>
                    </w:p>
                    <w:p w14:paraId="0E26409A" w14:textId="77777777" w:rsidR="008322F0" w:rsidRDefault="008322F0" w:rsidP="005F7985">
                      <w:pPr>
                        <w:ind w:left="2268" w:right="943"/>
                        <w:rPr>
                          <w:rFonts w:asciiTheme="majorHAnsi" w:hAnsiTheme="majorHAnsi" w:cs="Tahoma"/>
                          <w:color w:val="FFFFFF" w:themeColor="background1"/>
                        </w:rPr>
                      </w:pPr>
                      <w:r w:rsidRPr="005714F1">
                        <w:rPr>
                          <w:rFonts w:asciiTheme="majorHAnsi" w:hAnsiTheme="majorHAnsi" w:cs="Tahoma"/>
                          <w:b/>
                          <w:color w:val="FFFFFF" w:themeColor="background1"/>
                        </w:rPr>
                        <w:br/>
                      </w:r>
                    </w:p>
                    <w:p w14:paraId="0E26409C" w14:textId="77777777" w:rsidR="008322F0" w:rsidRPr="005714F1" w:rsidRDefault="008322F0" w:rsidP="00357B83">
                      <w:pPr>
                        <w:pStyle w:val="Normalcentr"/>
                        <w:rPr>
                          <w:rFonts w:asciiTheme="majorHAnsi" w:hAnsiTheme="majorHAnsi" w:cs="Tahoma"/>
                          <w:b w:val="0"/>
                        </w:rPr>
                      </w:pPr>
                      <w:r w:rsidRPr="00F30B1F">
                        <w:t xml:space="preserve">Le ROPPHL est un organisme communautaire de défense collective des droits et de promotion des intérêts des personnes handicapées. </w:t>
                      </w:r>
                      <w:r>
                        <w:t xml:space="preserve">Son rôle est de sensibiliser la population, les partenaires et les décideurs aux contraintes, aux freins et aux obstacles que rencontrent les personnes ayant des limitations et leurs proches découlant des déficiences et limitations qu’elles vivent. </w:t>
                      </w:r>
                      <w:r w:rsidRPr="00F30B1F">
                        <w:t>Le R</w:t>
                      </w:r>
                      <w:r>
                        <w:t>OPPHL est l’interlocuteur principal en matière de besoins des personnes handicapées à Laval</w:t>
                      </w:r>
                      <w:r w:rsidRPr="00F30B1F">
                        <w:t>.</w:t>
                      </w:r>
                    </w:p>
                  </w:txbxContent>
                </v:textbox>
                <w10:wrap type="square"/>
              </v:shape>
            </w:pict>
          </mc:Fallback>
        </mc:AlternateContent>
      </w:r>
      <w:r w:rsidR="00496DDD">
        <w:rPr>
          <w:noProof/>
        </w:rPr>
        <w:drawing>
          <wp:anchor distT="0" distB="0" distL="114300" distR="114300" simplePos="0" relativeHeight="251661312" behindDoc="0" locked="0" layoutInCell="1" allowOverlap="1" wp14:anchorId="0E264085" wp14:editId="2ACCC050">
            <wp:simplePos x="0" y="0"/>
            <wp:positionH relativeFrom="column">
              <wp:posOffset>-214630</wp:posOffset>
            </wp:positionH>
            <wp:positionV relativeFrom="paragraph">
              <wp:posOffset>546100</wp:posOffset>
            </wp:positionV>
            <wp:extent cx="1496060" cy="6096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ROPPHL 72 dp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6060" cy="609600"/>
                    </a:xfrm>
                    <a:prstGeom prst="rect">
                      <a:avLst/>
                    </a:prstGeom>
                  </pic:spPr>
                </pic:pic>
              </a:graphicData>
            </a:graphic>
          </wp:anchor>
        </w:drawing>
      </w:r>
      <w:r w:rsidR="00844289">
        <w:rPr>
          <w:noProof/>
        </w:rPr>
        <w:drawing>
          <wp:anchor distT="0" distB="0" distL="114300" distR="114300" simplePos="0" relativeHeight="251655680" behindDoc="0" locked="0" layoutInCell="1" allowOverlap="1" wp14:anchorId="0E264087" wp14:editId="0BFA74D0">
            <wp:simplePos x="0" y="0"/>
            <wp:positionH relativeFrom="column">
              <wp:posOffset>-200025</wp:posOffset>
            </wp:positionH>
            <wp:positionV relativeFrom="paragraph">
              <wp:posOffset>951865</wp:posOffset>
            </wp:positionV>
            <wp:extent cx="1433830" cy="619760"/>
            <wp:effectExtent l="19050" t="0" r="0" b="0"/>
            <wp:wrapSquare wrapText="bothSides"/>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pic:cNvPicPr>
                  </pic:nvPicPr>
                  <pic:blipFill>
                    <a:blip r:embed="rId18" cstate="print"/>
                    <a:srcRect/>
                    <a:stretch>
                      <a:fillRect/>
                    </a:stretch>
                  </pic:blipFill>
                  <pic:spPr bwMode="auto">
                    <a:xfrm>
                      <a:off x="0" y="0"/>
                      <a:ext cx="1433830" cy="619760"/>
                    </a:xfrm>
                    <a:prstGeom prst="rect">
                      <a:avLst/>
                    </a:prstGeom>
                    <a:noFill/>
                  </pic:spPr>
                </pic:pic>
              </a:graphicData>
            </a:graphic>
          </wp:anchor>
        </w:drawing>
      </w:r>
    </w:p>
    <w:p w14:paraId="631F26F1" w14:textId="77777777" w:rsidR="006A1778" w:rsidRPr="002C6D81" w:rsidRDefault="006A1778" w:rsidP="00997D87">
      <w:pPr>
        <w:jc w:val="center"/>
        <w:rPr>
          <w:sz w:val="72"/>
        </w:rPr>
        <w:sectPr w:rsidR="006A1778" w:rsidRPr="002C6D81" w:rsidSect="00106EE1">
          <w:footerReference w:type="default" r:id="rId19"/>
          <w:pgSz w:w="12240" w:h="15840"/>
          <w:pgMar w:top="1560" w:right="1800" w:bottom="1440" w:left="1800" w:header="708" w:footer="708" w:gutter="0"/>
          <w:pgNumType w:start="0"/>
          <w:cols w:space="708"/>
          <w:titlePg/>
          <w:docGrid w:linePitch="360"/>
        </w:sectPr>
      </w:pPr>
      <w:bookmarkStart w:id="23" w:name="_GoBack"/>
      <w:bookmarkEnd w:id="23"/>
    </w:p>
    <w:p w14:paraId="2A991280" w14:textId="11E61EC9" w:rsidR="00752B38" w:rsidRPr="00752B38" w:rsidRDefault="001534EE" w:rsidP="00997BF4">
      <w:pPr>
        <w:pStyle w:val="Titre1"/>
        <w:rPr>
          <w:rFonts w:cstheme="minorHAnsi"/>
          <w:sz w:val="24"/>
          <w:szCs w:val="24"/>
        </w:rPr>
      </w:pPr>
      <w:r>
        <w:t xml:space="preserve">Suites des recherches - </w:t>
      </w:r>
      <w:r w:rsidRPr="00F4446F">
        <w:t xml:space="preserve">Les </w:t>
      </w:r>
      <w:r>
        <w:t xml:space="preserve">enjeux dans les services sociaux  </w:t>
      </w:r>
      <w:r w:rsidR="00516B25">
        <w:rPr>
          <w:rFonts w:cstheme="minorHAnsi"/>
          <w:sz w:val="24"/>
          <w:szCs w:val="24"/>
        </w:rPr>
        <w:t xml:space="preserve"> </w:t>
      </w:r>
    </w:p>
    <w:p w14:paraId="2AB9DC04" w14:textId="77777777" w:rsidR="00752B38" w:rsidRDefault="00752B38" w:rsidP="00997D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theme="minorHAnsi"/>
          <w:sz w:val="24"/>
          <w:szCs w:val="24"/>
        </w:rPr>
      </w:pPr>
    </w:p>
    <w:p w14:paraId="13D7057D" w14:textId="1942969F" w:rsidR="00997D87" w:rsidRPr="00997D87" w:rsidRDefault="00997D87" w:rsidP="00997D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theme="minorHAnsi"/>
          <w:sz w:val="24"/>
          <w:szCs w:val="24"/>
        </w:rPr>
      </w:pPr>
      <w:r w:rsidRPr="00997D87">
        <w:rPr>
          <w:rFonts w:cstheme="minorHAnsi"/>
          <w:sz w:val="24"/>
          <w:szCs w:val="24"/>
        </w:rPr>
        <w:t xml:space="preserve">Comment se fait-il que les services soient coupés ou offerts à très faible dose quand la définition même de la dysphasie démontre la </w:t>
      </w:r>
      <w:r w:rsidRPr="00997D87">
        <w:rPr>
          <w:rFonts w:cstheme="minorHAnsi"/>
          <w:b/>
          <w:sz w:val="24"/>
          <w:szCs w:val="24"/>
        </w:rPr>
        <w:t>persistance</w:t>
      </w:r>
      <w:r w:rsidRPr="00997D87">
        <w:rPr>
          <w:rFonts w:cstheme="minorHAnsi"/>
          <w:sz w:val="24"/>
          <w:szCs w:val="24"/>
        </w:rPr>
        <w:t xml:space="preserve"> du trouble. Des études démontraient les bénéfices de l’intervention précoce comme levier important de changements pour ces enfants (Schwarz &amp; </w:t>
      </w:r>
      <w:proofErr w:type="spellStart"/>
      <w:r w:rsidRPr="00997D87">
        <w:rPr>
          <w:rFonts w:cstheme="minorHAnsi"/>
          <w:sz w:val="24"/>
          <w:szCs w:val="24"/>
        </w:rPr>
        <w:t>Nippold</w:t>
      </w:r>
      <w:proofErr w:type="spellEnd"/>
      <w:r w:rsidRPr="00997D87">
        <w:rPr>
          <w:rFonts w:cstheme="minorHAnsi"/>
          <w:sz w:val="24"/>
          <w:szCs w:val="24"/>
        </w:rPr>
        <w:t>, 2002). Or, avec les temps d’attente pour l’émission d’un diagnostic et la coupure dans les services peu de temps après le dépôt du diagnostic, il serait important de considérer cet enjeu dans le développement de l’enfant. En effet, l’étude de Mongrain démontrait que 43% des répondants avaient été référés avant l’âge de 4 ans pour une évaluation diagnostique et 27% avaient été référés pour une première évaluation après l’âge de 4 ans et parfois même vers 10 ans et plus. Le temps d’attente rend difficile l’émission de diagnostic, malgré qu’il soit démontré que des recommandations de traitements serai</w:t>
      </w:r>
      <w:r w:rsidR="00752B38">
        <w:rPr>
          <w:rFonts w:cstheme="minorHAnsi"/>
          <w:sz w:val="24"/>
          <w:szCs w:val="24"/>
        </w:rPr>
        <w:t>en</w:t>
      </w:r>
      <w:r w:rsidRPr="00997D87">
        <w:rPr>
          <w:rFonts w:cstheme="minorHAnsi"/>
          <w:sz w:val="24"/>
          <w:szCs w:val="24"/>
        </w:rPr>
        <w:t>t aussi efficaces pour une personne n’ayant pas encore un diagnostic de TDL (Paul, 2007)</w:t>
      </w:r>
      <w:r w:rsidR="00752B38">
        <w:rPr>
          <w:rFonts w:cstheme="minorHAnsi"/>
          <w:sz w:val="24"/>
          <w:szCs w:val="24"/>
        </w:rPr>
        <w:t xml:space="preserve">. </w:t>
      </w:r>
      <w:r w:rsidRPr="00997D87">
        <w:rPr>
          <w:rFonts w:cstheme="minorHAnsi"/>
          <w:sz w:val="24"/>
          <w:szCs w:val="24"/>
        </w:rPr>
        <w:t xml:space="preserve">Les délais pour la première évaluation sont très longs et l’attente est interminable pour ces familles. En effet, les familles doivent attendre d’être évaluées par le CSSS et attendre à nouveau pour une évaluation plus approfondie en CRDP. Le plan d’accès aux services pour les personnes ayant une déficience (Gouvernement du Québec, 2008) nommait que les usagers ayant un niveau de priorité élevé qui sont ceux pour qui « l’intégrité, la sécurité ou le développement de la personne risquent d’être menacés en l’absence d’intervention à court terme » doivent recevoir un premier service à l’intérieur d’un délai de 30 jours pour les CSSS et de 90 jours pour les CRDP. Il est donc questionnable de voir le niveau de priorité des personnes ayant une dysphasie. En ce sens, </w:t>
      </w:r>
      <w:r w:rsidRPr="00997D87">
        <w:rPr>
          <w:rFonts w:cstheme="minorHAnsi"/>
          <w:color w:val="000000"/>
          <w:sz w:val="24"/>
          <w:szCs w:val="24"/>
        </w:rPr>
        <w:t xml:space="preserve">ce trouble présente « de fortes probabilités qu’il y ait peu d’évolution sans intervention » et « </w:t>
      </w:r>
      <w:bookmarkStart w:id="24" w:name="_Hlk523390953"/>
      <w:r w:rsidRPr="00997D87">
        <w:rPr>
          <w:rFonts w:cstheme="minorHAnsi"/>
          <w:color w:val="000000"/>
          <w:sz w:val="24"/>
          <w:szCs w:val="24"/>
        </w:rPr>
        <w:t xml:space="preserve">peut entraver le fonctionnement de l’individu et engendrer des situations de handicap et des préjudices pour l’individu et son entourage à tous les âges de la vie </w:t>
      </w:r>
      <w:bookmarkEnd w:id="24"/>
      <w:r w:rsidRPr="00997D87">
        <w:rPr>
          <w:rFonts w:cstheme="minorHAnsi"/>
          <w:color w:val="000000"/>
          <w:sz w:val="24"/>
          <w:szCs w:val="24"/>
        </w:rPr>
        <w:t xml:space="preserve">» (OOAQ, 2004). Considérant que le développement langagier est d’une importance cruciale dans la vie du jeune, notamment avec l’entrée scolaire qui arrive, la priorité élevée serait, selon Mongrain (2015), celle qui serait le plus appropriée pour les enfants ayant un TDL.  </w:t>
      </w:r>
    </w:p>
    <w:p w14:paraId="3AFA3EB0" w14:textId="77777777" w:rsidR="00997D87" w:rsidRPr="00997D87" w:rsidRDefault="00997D87" w:rsidP="00997D87">
      <w:pPr>
        <w:autoSpaceDE w:val="0"/>
        <w:autoSpaceDN w:val="0"/>
        <w:adjustRightInd w:val="0"/>
        <w:spacing w:after="0" w:line="240" w:lineRule="auto"/>
        <w:jc w:val="both"/>
        <w:rPr>
          <w:rFonts w:cstheme="minorHAnsi"/>
          <w:sz w:val="24"/>
          <w:szCs w:val="24"/>
        </w:rPr>
      </w:pPr>
    </w:p>
    <w:p w14:paraId="2D43BB35" w14:textId="77777777" w:rsidR="00997D87" w:rsidRPr="00997D87" w:rsidRDefault="00997D87" w:rsidP="00997D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theme="minorHAnsi"/>
          <w:sz w:val="24"/>
          <w:szCs w:val="24"/>
        </w:rPr>
      </w:pPr>
    </w:p>
    <w:p w14:paraId="1A71AEDB" w14:textId="77777777" w:rsidR="00997D87" w:rsidRPr="00997D87" w:rsidRDefault="00997D87" w:rsidP="00997D87">
      <w:pPr>
        <w:autoSpaceDE w:val="0"/>
        <w:autoSpaceDN w:val="0"/>
        <w:adjustRightInd w:val="0"/>
        <w:spacing w:after="0" w:line="240" w:lineRule="auto"/>
        <w:jc w:val="both"/>
        <w:rPr>
          <w:rFonts w:cstheme="minorHAnsi"/>
          <w:color w:val="000000"/>
          <w:sz w:val="24"/>
          <w:szCs w:val="24"/>
        </w:rPr>
      </w:pPr>
      <w:r w:rsidRPr="00997D87">
        <w:rPr>
          <w:rFonts w:cstheme="minorHAnsi"/>
          <w:color w:val="000000"/>
          <w:sz w:val="24"/>
          <w:szCs w:val="24"/>
        </w:rPr>
        <w:t xml:space="preserve">Dupont (2008) nommait pour ce qui est des références en CRDP : </w:t>
      </w:r>
    </w:p>
    <w:p w14:paraId="164DCFCB" w14:textId="77777777" w:rsidR="00997D87" w:rsidRPr="00997D87" w:rsidRDefault="00997D87" w:rsidP="00997D87">
      <w:pPr>
        <w:autoSpaceDE w:val="0"/>
        <w:autoSpaceDN w:val="0"/>
        <w:adjustRightInd w:val="0"/>
        <w:spacing w:after="0" w:line="240" w:lineRule="auto"/>
        <w:ind w:left="283" w:right="283"/>
        <w:jc w:val="both"/>
        <w:rPr>
          <w:rFonts w:cstheme="minorHAnsi"/>
          <w:color w:val="000000"/>
          <w:sz w:val="24"/>
          <w:szCs w:val="24"/>
        </w:rPr>
      </w:pPr>
      <w:r w:rsidRPr="00997D87">
        <w:rPr>
          <w:rFonts w:cstheme="minorHAnsi"/>
          <w:color w:val="000000"/>
          <w:sz w:val="24"/>
          <w:szCs w:val="24"/>
        </w:rPr>
        <w:t xml:space="preserve">La majorité des enfants d’âge préscolaire se retrouvent au niveau de priorité élevé. Étant donné que la grande majorité des enfants nous étant référés pour une hypothèse de TPL sont dans le groupe d’âge 3-5 ans, cela a comme conséquence que la plupart des enfants se retrouvent à ce niveau de priorité, ceux de niveau de priorité modéré constituant des exceptions. </w:t>
      </w:r>
    </w:p>
    <w:p w14:paraId="4229561E" w14:textId="77777777" w:rsidR="00997D87" w:rsidRPr="00997D87" w:rsidRDefault="00997D87" w:rsidP="00997D87">
      <w:pPr>
        <w:autoSpaceDE w:val="0"/>
        <w:autoSpaceDN w:val="0"/>
        <w:adjustRightInd w:val="0"/>
        <w:spacing w:after="0" w:line="240" w:lineRule="auto"/>
        <w:jc w:val="both"/>
        <w:rPr>
          <w:rFonts w:cstheme="minorHAnsi"/>
          <w:color w:val="000000"/>
          <w:sz w:val="24"/>
          <w:szCs w:val="24"/>
        </w:rPr>
      </w:pPr>
    </w:p>
    <w:p w14:paraId="46D99FA7" w14:textId="373A3F86" w:rsidR="00997D87" w:rsidRDefault="00997D87" w:rsidP="00997D87">
      <w:pPr>
        <w:spacing w:line="240" w:lineRule="auto"/>
        <w:jc w:val="both"/>
        <w:rPr>
          <w:rFonts w:cstheme="minorHAnsi"/>
          <w:sz w:val="24"/>
          <w:szCs w:val="24"/>
        </w:rPr>
      </w:pPr>
      <w:r w:rsidRPr="00997D87">
        <w:rPr>
          <w:rFonts w:cstheme="minorHAnsi"/>
          <w:color w:val="000000"/>
          <w:sz w:val="24"/>
          <w:szCs w:val="24"/>
        </w:rPr>
        <w:t xml:space="preserve">Toutefois, il faut demeurer prudent, car la notion de premiers services ne signifie pas d’emblée un service prioritaire. </w:t>
      </w:r>
      <w:r w:rsidRPr="00997D87">
        <w:rPr>
          <w:rFonts w:cstheme="minorHAnsi"/>
          <w:sz w:val="24"/>
          <w:szCs w:val="24"/>
        </w:rPr>
        <w:t xml:space="preserve">Par la suite, les services diminuent avec l’âge, malgré des besoins constants et souvent croissants des enfants et adultes. </w:t>
      </w:r>
    </w:p>
    <w:p w14:paraId="05B3A943" w14:textId="36595C1F" w:rsidR="00997D87" w:rsidRPr="00997D87" w:rsidRDefault="00997D87" w:rsidP="00997D87">
      <w:pPr>
        <w:spacing w:line="240" w:lineRule="auto"/>
        <w:jc w:val="both"/>
        <w:rPr>
          <w:rFonts w:cstheme="minorHAnsi"/>
          <w:sz w:val="24"/>
          <w:szCs w:val="24"/>
        </w:rPr>
      </w:pPr>
      <w:r w:rsidRPr="00997D87">
        <w:rPr>
          <w:rFonts w:cstheme="minorHAnsi"/>
          <w:sz w:val="24"/>
          <w:szCs w:val="24"/>
        </w:rPr>
        <w:lastRenderedPageBreak/>
        <w:t>Julie Mongrain nommait dans son étude (2015) :</w:t>
      </w:r>
    </w:p>
    <w:p w14:paraId="58711D6B" w14:textId="77777777" w:rsidR="00997D87" w:rsidRPr="00997D87" w:rsidRDefault="00997D87" w:rsidP="00752B38">
      <w:pPr>
        <w:spacing w:line="240" w:lineRule="auto"/>
        <w:ind w:left="283" w:right="283"/>
        <w:jc w:val="both"/>
        <w:rPr>
          <w:rFonts w:cstheme="minorHAnsi"/>
          <w:sz w:val="24"/>
          <w:szCs w:val="24"/>
        </w:rPr>
      </w:pPr>
      <w:r w:rsidRPr="00997D87">
        <w:rPr>
          <w:rFonts w:cstheme="minorHAnsi"/>
          <w:sz w:val="24"/>
          <w:szCs w:val="24"/>
        </w:rPr>
        <w:t>En somme, il est évident que les défis rencontrés par les enfants dysphasiques et leurs parents sont de taille et très nombreux. D’une part, la nature même du trouble primaire du langage implique des difficultés importantes et persistantes, qui ont de lourdes conséquences dans la vie de l’enfant et de sa famille tout entière. D’autre part, la trajectoire de services offerte à ces enfants pour traiter leurs difficultés langagières est parsemée d’embûches, que ce soit au niveau de l’accès aux services orthophoniques, de leur fréquence trop limitée ou du manque de communication entre les parents et les établissements de soins</w:t>
      </w:r>
    </w:p>
    <w:p w14:paraId="3130BB27" w14:textId="77777777" w:rsidR="006A1778" w:rsidRDefault="006A1778" w:rsidP="00997D87">
      <w:pPr>
        <w:spacing w:line="240" w:lineRule="auto"/>
        <w:jc w:val="both"/>
        <w:rPr>
          <w:rFonts w:cstheme="minorHAnsi"/>
          <w:sz w:val="24"/>
          <w:szCs w:val="24"/>
        </w:rPr>
      </w:pPr>
    </w:p>
    <w:p w14:paraId="587E67D8" w14:textId="783555FD" w:rsidR="00997D87" w:rsidRPr="00997D87" w:rsidRDefault="00997D87" w:rsidP="00997D87">
      <w:pPr>
        <w:spacing w:line="240" w:lineRule="auto"/>
        <w:jc w:val="both"/>
        <w:rPr>
          <w:rFonts w:cstheme="minorHAnsi"/>
          <w:sz w:val="24"/>
          <w:szCs w:val="24"/>
        </w:rPr>
      </w:pPr>
      <w:r w:rsidRPr="00997D87">
        <w:rPr>
          <w:rFonts w:cstheme="minorHAnsi"/>
          <w:sz w:val="24"/>
          <w:szCs w:val="24"/>
        </w:rPr>
        <w:t xml:space="preserve">Un rapport de l’INESS a été élaboré à la suite de nombreux constats tels que : une imposante liste d’attente, une disparité dans les services offerts selon les régions, l’accès aux services diagnostiques problématiques, les services de réadaptation qui ont une liste d’attente importante et de grands délais d’attente, des difficultés dans l’arrimage et la collaboration entre les établissements et nous en passons. De plus, la réalité lavalloise est que </w:t>
      </w:r>
      <w:bookmarkStart w:id="25" w:name="_Hlk523391130"/>
      <w:r w:rsidRPr="00997D87">
        <w:rPr>
          <w:rFonts w:cstheme="minorHAnsi"/>
          <w:sz w:val="24"/>
          <w:szCs w:val="24"/>
        </w:rPr>
        <w:t>les services de réadaptation cessent à l’âge de 5 ans et ce sont les services scolaires qui doivent prendre le relais. Or, des lacunes persistent et bons nombres d’enfants sont échappés par le système de la santé et des services sociaux et le système scolaire. Un parent nommait </w:t>
      </w:r>
      <w:bookmarkEnd w:id="25"/>
      <w:r w:rsidRPr="00997D87">
        <w:rPr>
          <w:rFonts w:cstheme="minorHAnsi"/>
          <w:sz w:val="24"/>
          <w:szCs w:val="24"/>
        </w:rPr>
        <w:t xml:space="preserve">: </w:t>
      </w:r>
    </w:p>
    <w:p w14:paraId="57173FC2" w14:textId="3BABBC2A" w:rsidR="00997D87" w:rsidRPr="00997D87" w:rsidRDefault="00997D87" w:rsidP="00752B38">
      <w:pPr>
        <w:spacing w:after="0" w:line="240" w:lineRule="auto"/>
        <w:ind w:left="283" w:right="283"/>
        <w:jc w:val="both"/>
        <w:rPr>
          <w:rFonts w:cstheme="minorHAnsi"/>
          <w:sz w:val="24"/>
          <w:szCs w:val="24"/>
        </w:rPr>
      </w:pPr>
      <w:bookmarkStart w:id="26" w:name="_Hlk523390619"/>
      <w:r w:rsidRPr="003530A1">
        <w:rPr>
          <w:rFonts w:cstheme="minorHAnsi"/>
          <w:b/>
          <w:sz w:val="24"/>
          <w:szCs w:val="24"/>
        </w:rPr>
        <w:t>Les services ne devraient pas cesser à 5 ans, peu importe la sévérité du trouble</w:t>
      </w:r>
      <w:r w:rsidRPr="00997D87">
        <w:rPr>
          <w:rFonts w:cstheme="minorHAnsi"/>
          <w:sz w:val="24"/>
          <w:szCs w:val="24"/>
        </w:rPr>
        <w:t>.</w:t>
      </w:r>
      <w:r w:rsidR="00752B38">
        <w:rPr>
          <w:rFonts w:cstheme="minorHAnsi"/>
          <w:sz w:val="24"/>
          <w:szCs w:val="24"/>
        </w:rPr>
        <w:t xml:space="preserve"> </w:t>
      </w:r>
      <w:r w:rsidRPr="00997D87">
        <w:rPr>
          <w:rFonts w:cstheme="minorHAnsi"/>
          <w:sz w:val="24"/>
          <w:szCs w:val="24"/>
        </w:rPr>
        <w:t xml:space="preserve">On ne refuse pas des soins médicaux sur une base de l'âge ou de la sévérité d'un diagnostic, c'est discriminatoire. D'autant plus que les jeunes enfants, si stimulés de façon appropriée, peuvent s'épanouir. </w:t>
      </w:r>
      <w:bookmarkEnd w:id="26"/>
      <w:r w:rsidRPr="00997D87">
        <w:rPr>
          <w:rFonts w:cstheme="minorHAnsi"/>
          <w:sz w:val="24"/>
          <w:szCs w:val="24"/>
        </w:rPr>
        <w:t xml:space="preserve">(Commentaire d’un répondant dans l’étude Mongrain,2015) </w:t>
      </w:r>
    </w:p>
    <w:p w14:paraId="31F5DB3B" w14:textId="77777777" w:rsidR="00997D87" w:rsidRPr="00997D87" w:rsidRDefault="00997D87" w:rsidP="00997D87">
      <w:pPr>
        <w:spacing w:line="240" w:lineRule="auto"/>
        <w:jc w:val="both"/>
        <w:rPr>
          <w:rFonts w:cstheme="minorHAnsi"/>
          <w:sz w:val="24"/>
          <w:szCs w:val="24"/>
        </w:rPr>
      </w:pPr>
    </w:p>
    <w:p w14:paraId="3FE83389" w14:textId="77777777" w:rsidR="00997D87" w:rsidRPr="00997D87" w:rsidRDefault="00997D87" w:rsidP="00997D87">
      <w:pPr>
        <w:spacing w:line="240" w:lineRule="auto"/>
        <w:jc w:val="both"/>
        <w:rPr>
          <w:rFonts w:cstheme="minorHAnsi"/>
          <w:sz w:val="24"/>
          <w:szCs w:val="24"/>
        </w:rPr>
      </w:pPr>
      <w:r w:rsidRPr="00752B38">
        <w:rPr>
          <w:rFonts w:cstheme="minorHAnsi"/>
          <w:b/>
          <w:sz w:val="24"/>
          <w:szCs w:val="24"/>
        </w:rPr>
        <w:t xml:space="preserve">L’étude de Mongrain effectuée en 2015 sur « LES SERVICES ORTHOPHONIQUES OFFERTS AUX ENFANTS DYSPHASIQUES QUÉBÉCOIS : LE POINT DE VUE DES PARENTS » </w:t>
      </w:r>
      <w:r w:rsidRPr="00997D87">
        <w:rPr>
          <w:rFonts w:cstheme="minorHAnsi"/>
          <w:sz w:val="24"/>
          <w:szCs w:val="24"/>
        </w:rPr>
        <w:t xml:space="preserve">fait une démonstration précise de la réalité des familles québécoises. Les résultats démontrés sont inquiétants et pourtant très réalistes. En effet, 93% des parents ayant répondus à l’étude estiment que l’offre de service orthophonique devrait être améliorée au Québec. Voici d’autres données relevées de l’étude : </w:t>
      </w:r>
    </w:p>
    <w:p w14:paraId="121A606D" w14:textId="77777777" w:rsidR="00997D87" w:rsidRPr="00997D87" w:rsidRDefault="00997D87" w:rsidP="00997D87">
      <w:pPr>
        <w:pStyle w:val="Default"/>
        <w:numPr>
          <w:ilvl w:val="0"/>
          <w:numId w:val="17"/>
        </w:numPr>
        <w:spacing w:after="18"/>
        <w:jc w:val="both"/>
        <w:rPr>
          <w:rFonts w:asciiTheme="minorHAnsi" w:hAnsiTheme="minorHAnsi" w:cstheme="minorHAnsi"/>
        </w:rPr>
      </w:pPr>
      <w:r w:rsidRPr="00997D87">
        <w:rPr>
          <w:rFonts w:asciiTheme="minorHAnsi" w:hAnsiTheme="minorHAnsi" w:cstheme="minorHAnsi"/>
        </w:rPr>
        <w:t xml:space="preserve">81 % des répondants vivent un haut niveau d’inquiétude face au trouble développemental du langage de leur enfant, et plusieurs (57 %) affirment que ce trouble bouleverse leur vie familiale; </w:t>
      </w:r>
    </w:p>
    <w:p w14:paraId="18F1EA80" w14:textId="77777777" w:rsidR="00997D87" w:rsidRPr="00997D87" w:rsidRDefault="00997D87" w:rsidP="00997D87">
      <w:pPr>
        <w:pStyle w:val="Default"/>
        <w:numPr>
          <w:ilvl w:val="0"/>
          <w:numId w:val="17"/>
        </w:numPr>
        <w:spacing w:after="18"/>
        <w:jc w:val="both"/>
        <w:rPr>
          <w:rFonts w:asciiTheme="minorHAnsi" w:hAnsiTheme="minorHAnsi" w:cstheme="minorHAnsi"/>
        </w:rPr>
      </w:pPr>
      <w:r w:rsidRPr="00997D87">
        <w:rPr>
          <w:rFonts w:asciiTheme="minorHAnsi" w:hAnsiTheme="minorHAnsi" w:cstheme="minorHAnsi"/>
        </w:rPr>
        <w:t xml:space="preserve">Les parents sont insatisfaits des délais d’attente et des difficultés pour accéder aux services orthophoniques dispensés dans les divers établissements publics (selon le type d’établissement – CLSC, CRDP, école primaire ou secondaire –, le nombre de parents insatisfaits varie de 60 % à 85 %); </w:t>
      </w:r>
    </w:p>
    <w:p w14:paraId="13BDED1F" w14:textId="77777777" w:rsidR="00997D87" w:rsidRPr="00997D87" w:rsidRDefault="00997D87" w:rsidP="00997D87">
      <w:pPr>
        <w:pStyle w:val="Default"/>
        <w:numPr>
          <w:ilvl w:val="0"/>
          <w:numId w:val="17"/>
        </w:numPr>
        <w:spacing w:after="18"/>
        <w:jc w:val="both"/>
        <w:rPr>
          <w:rFonts w:asciiTheme="minorHAnsi" w:hAnsiTheme="minorHAnsi" w:cstheme="minorHAnsi"/>
        </w:rPr>
      </w:pPr>
      <w:r w:rsidRPr="00997D87">
        <w:rPr>
          <w:rFonts w:asciiTheme="minorHAnsi" w:hAnsiTheme="minorHAnsi" w:cstheme="minorHAnsi"/>
        </w:rPr>
        <w:lastRenderedPageBreak/>
        <w:t xml:space="preserve">Le délai pour avoir accès à un premier service spécifique en CLSC peut être de 2 à 15 mois, selon les régions, ou de 2 à 16 mois pour un premier service spécialisé de réadaptation en CRDP; </w:t>
      </w:r>
    </w:p>
    <w:p w14:paraId="783E6FB6" w14:textId="77777777" w:rsidR="00997D87" w:rsidRPr="00997D87" w:rsidRDefault="00997D87" w:rsidP="00997D87">
      <w:pPr>
        <w:pStyle w:val="Default"/>
        <w:numPr>
          <w:ilvl w:val="0"/>
          <w:numId w:val="17"/>
        </w:numPr>
        <w:spacing w:after="18"/>
        <w:jc w:val="both"/>
        <w:rPr>
          <w:rFonts w:asciiTheme="minorHAnsi" w:hAnsiTheme="minorHAnsi" w:cstheme="minorHAnsi"/>
        </w:rPr>
      </w:pPr>
      <w:r w:rsidRPr="00997D87">
        <w:rPr>
          <w:rFonts w:asciiTheme="minorHAnsi" w:hAnsiTheme="minorHAnsi" w:cstheme="minorHAnsi"/>
        </w:rPr>
        <w:t xml:space="preserve">Les parents soulignent que les services ne se poursuivent généralement pas dans une transition harmonieuse lorsque l’enfant accède au milieu scolaire. Il semble également que plus l’enfant vieillit, moins les services semblent accessibles; </w:t>
      </w:r>
    </w:p>
    <w:p w14:paraId="0E5094D4" w14:textId="77777777" w:rsidR="00997D87" w:rsidRPr="00997D87" w:rsidRDefault="00997D87" w:rsidP="00997D87">
      <w:pPr>
        <w:pStyle w:val="Default"/>
        <w:numPr>
          <w:ilvl w:val="0"/>
          <w:numId w:val="17"/>
        </w:numPr>
        <w:spacing w:after="18"/>
        <w:jc w:val="both"/>
        <w:rPr>
          <w:rFonts w:asciiTheme="minorHAnsi" w:hAnsiTheme="minorHAnsi" w:cstheme="minorHAnsi"/>
        </w:rPr>
      </w:pPr>
      <w:r w:rsidRPr="00997D87">
        <w:rPr>
          <w:rFonts w:asciiTheme="minorHAnsi" w:hAnsiTheme="minorHAnsi" w:cstheme="minorHAnsi"/>
        </w:rPr>
        <w:t xml:space="preserve">Les parents d’enfants ayant un code ministériel (du MÉES) qui confirme une déficience langagière sévère (code 34) sont plus satisfaits de la continuité des services orthophoniques lors de l’entrée à l’école que les parents d’enfants à qui ce code n’a pas été attribué; </w:t>
      </w:r>
    </w:p>
    <w:p w14:paraId="446A384C" w14:textId="77777777" w:rsidR="00997D87" w:rsidRPr="00997D87" w:rsidRDefault="00997D87" w:rsidP="00997D87">
      <w:pPr>
        <w:pStyle w:val="Default"/>
        <w:numPr>
          <w:ilvl w:val="0"/>
          <w:numId w:val="17"/>
        </w:numPr>
        <w:spacing w:after="18"/>
        <w:jc w:val="both"/>
        <w:rPr>
          <w:rFonts w:asciiTheme="minorHAnsi" w:hAnsiTheme="minorHAnsi" w:cstheme="minorHAnsi"/>
        </w:rPr>
      </w:pPr>
      <w:r w:rsidRPr="00997D87">
        <w:rPr>
          <w:rFonts w:asciiTheme="minorHAnsi" w:hAnsiTheme="minorHAnsi" w:cstheme="minorHAnsi"/>
        </w:rPr>
        <w:t xml:space="preserve">Une majorité des répondants (60 %) ont eu recours à des services orthophoniques privés; </w:t>
      </w:r>
    </w:p>
    <w:p w14:paraId="39FE86B0" w14:textId="77777777" w:rsidR="00997D87" w:rsidRPr="00997D87" w:rsidRDefault="00997D87" w:rsidP="00997D87">
      <w:pPr>
        <w:pStyle w:val="Default"/>
        <w:numPr>
          <w:ilvl w:val="0"/>
          <w:numId w:val="17"/>
        </w:numPr>
        <w:jc w:val="both"/>
        <w:rPr>
          <w:rFonts w:asciiTheme="minorHAnsi" w:hAnsiTheme="minorHAnsi" w:cstheme="minorHAnsi"/>
        </w:rPr>
      </w:pPr>
      <w:r w:rsidRPr="00997D87">
        <w:rPr>
          <w:rFonts w:asciiTheme="minorHAnsi" w:hAnsiTheme="minorHAnsi" w:cstheme="minorHAnsi"/>
        </w:rPr>
        <w:t xml:space="preserve">43 % des parents ayant consulté en privé l’ont fait en raison des délais d’attente trop longs dans les établissements publics, tandis que 23 % sont allés au privé à cause de la quantité d’interventions orthophoniques jugée insuffisante; </w:t>
      </w:r>
    </w:p>
    <w:p w14:paraId="7481E7EC" w14:textId="77777777" w:rsidR="00997D87" w:rsidRPr="00997D87" w:rsidRDefault="00997D87" w:rsidP="00997D87">
      <w:pPr>
        <w:pStyle w:val="Default"/>
        <w:numPr>
          <w:ilvl w:val="0"/>
          <w:numId w:val="17"/>
        </w:numPr>
        <w:spacing w:after="18"/>
        <w:jc w:val="both"/>
        <w:rPr>
          <w:rFonts w:asciiTheme="minorHAnsi" w:hAnsiTheme="minorHAnsi" w:cstheme="minorHAnsi"/>
        </w:rPr>
      </w:pPr>
      <w:r w:rsidRPr="00997D87">
        <w:rPr>
          <w:rFonts w:asciiTheme="minorHAnsi" w:hAnsiTheme="minorHAnsi" w:cstheme="minorHAnsi"/>
        </w:rPr>
        <w:t xml:space="preserve">Les parents apprécient grandement la qualité des services orthophoniques offerts et la compétence des orthophonistes rencontrés, et ce, peu importe le lieu de travail de ces derniers (en CLSC, en CRDP, à l’école ou au privé); </w:t>
      </w:r>
    </w:p>
    <w:p w14:paraId="36AB4EB5" w14:textId="77777777" w:rsidR="00997D87" w:rsidRPr="00997D87" w:rsidRDefault="00997D87" w:rsidP="00997D87">
      <w:pPr>
        <w:pStyle w:val="Default"/>
        <w:numPr>
          <w:ilvl w:val="0"/>
          <w:numId w:val="17"/>
        </w:numPr>
        <w:spacing w:after="18"/>
        <w:jc w:val="both"/>
        <w:rPr>
          <w:rFonts w:asciiTheme="minorHAnsi" w:hAnsiTheme="minorHAnsi" w:cstheme="minorHAnsi"/>
        </w:rPr>
      </w:pPr>
      <w:r w:rsidRPr="00997D87">
        <w:rPr>
          <w:rFonts w:asciiTheme="minorHAnsi" w:hAnsiTheme="minorHAnsi" w:cstheme="minorHAnsi"/>
        </w:rPr>
        <w:t xml:space="preserve">89 % des parents trouvent important que l’orthophoniste et le parent travaillent en tandem; </w:t>
      </w:r>
    </w:p>
    <w:p w14:paraId="64F746E6" w14:textId="4EC2DD11" w:rsidR="00997D87" w:rsidRDefault="00997D87" w:rsidP="00997D87">
      <w:pPr>
        <w:spacing w:line="240" w:lineRule="auto"/>
        <w:jc w:val="both"/>
        <w:rPr>
          <w:rFonts w:cstheme="minorHAnsi"/>
          <w:sz w:val="24"/>
          <w:szCs w:val="24"/>
        </w:rPr>
      </w:pPr>
    </w:p>
    <w:p w14:paraId="24A7B370" w14:textId="08E9BD40" w:rsidR="00752B38" w:rsidRPr="00752B38" w:rsidRDefault="00752B38" w:rsidP="00997D87">
      <w:pPr>
        <w:spacing w:line="240" w:lineRule="auto"/>
        <w:jc w:val="both"/>
        <w:rPr>
          <w:rFonts w:cstheme="minorHAnsi"/>
          <w:b/>
          <w:sz w:val="24"/>
          <w:szCs w:val="24"/>
        </w:rPr>
      </w:pPr>
      <w:r w:rsidRPr="00752B38">
        <w:rPr>
          <w:rFonts w:cstheme="minorHAnsi"/>
          <w:b/>
          <w:sz w:val="24"/>
          <w:szCs w:val="24"/>
        </w:rPr>
        <w:t xml:space="preserve">Améliorations qui sont jugées importantes : </w:t>
      </w:r>
    </w:p>
    <w:p w14:paraId="7D67DAE4" w14:textId="77777777" w:rsidR="00997D87" w:rsidRPr="00997D87" w:rsidRDefault="00997D87" w:rsidP="00997D87">
      <w:pPr>
        <w:spacing w:line="240" w:lineRule="auto"/>
        <w:jc w:val="both"/>
        <w:rPr>
          <w:rFonts w:cstheme="minorHAnsi"/>
          <w:sz w:val="24"/>
          <w:szCs w:val="24"/>
        </w:rPr>
      </w:pPr>
      <w:r w:rsidRPr="00997D87">
        <w:rPr>
          <w:rFonts w:cstheme="minorHAnsi"/>
          <w:sz w:val="24"/>
          <w:szCs w:val="24"/>
        </w:rPr>
        <w:t xml:space="preserve">Dans cette étude, 5 améliorations sont cernées par les parents comme étant urgentes afin de répondre aux besoins prioritaires de leurs enfants. Ceux-ci sont : </w:t>
      </w:r>
    </w:p>
    <w:p w14:paraId="144547E7" w14:textId="77777777" w:rsidR="00997D87" w:rsidRPr="00997D87" w:rsidRDefault="00997D87" w:rsidP="001534EE">
      <w:pPr>
        <w:pStyle w:val="Default"/>
        <w:spacing w:after="120"/>
        <w:jc w:val="both"/>
        <w:rPr>
          <w:rFonts w:asciiTheme="minorHAnsi" w:hAnsiTheme="minorHAnsi" w:cstheme="minorHAnsi"/>
        </w:rPr>
      </w:pPr>
      <w:r w:rsidRPr="00997D87">
        <w:rPr>
          <w:rFonts w:asciiTheme="minorHAnsi" w:hAnsiTheme="minorHAnsi" w:cstheme="minorHAnsi"/>
        </w:rPr>
        <w:t xml:space="preserve">- réduire les délais d’attente. En effet, les critères d’accès dans chaque établissement sont trop restrictifs et peuvent causer préjudice au développement et à la participation sociale de ces enfants, d’autant plus qu’ils se cumulent d’un établissement à l’autre; à Laval, le temps d’attente moyen est de 14 mois au CLSC et 6 mois en CRDP selon les répondants de l’étude de Mongrain (2015). Dans le milieu scolaire, le temps d’attente de Laval est de 9 mois pour une évaluation. </w:t>
      </w:r>
    </w:p>
    <w:p w14:paraId="40E43220" w14:textId="77777777" w:rsidR="00997D87" w:rsidRPr="00997D87" w:rsidRDefault="00997D87" w:rsidP="001534EE">
      <w:pPr>
        <w:spacing w:after="120" w:line="240" w:lineRule="auto"/>
        <w:jc w:val="both"/>
        <w:rPr>
          <w:rFonts w:cstheme="minorHAnsi"/>
          <w:sz w:val="24"/>
          <w:szCs w:val="24"/>
        </w:rPr>
      </w:pPr>
      <w:r w:rsidRPr="00997D87">
        <w:rPr>
          <w:rFonts w:cstheme="minorHAnsi"/>
          <w:sz w:val="24"/>
          <w:szCs w:val="24"/>
        </w:rPr>
        <w:t>- augmenter la quantité de services, car ceux-ci sont considérés comme étant nettement insuffisants; 90% des répondants de Laval affirmaient être inquiets de la quantité de services offerts dans le futur à leurs enfants. L’étude démontre que Laval se situe au dernier rang des répondants quant aux nombres de moyens de thérapies offertes dans les CLSC avec une moyenne de 8 thérapies. Laval se situe parmi les régions ayant le plus recours aux services au privé, dû à une insuffisance de services au public (7%)</w:t>
      </w:r>
    </w:p>
    <w:p w14:paraId="0D63BADD" w14:textId="77777777" w:rsidR="00997D87" w:rsidRPr="00997D87" w:rsidRDefault="00997D87" w:rsidP="001534EE">
      <w:pPr>
        <w:spacing w:after="120" w:line="240" w:lineRule="auto"/>
        <w:jc w:val="both"/>
        <w:rPr>
          <w:rFonts w:cstheme="minorHAnsi"/>
          <w:sz w:val="24"/>
          <w:szCs w:val="24"/>
        </w:rPr>
      </w:pPr>
      <w:r w:rsidRPr="00997D87">
        <w:rPr>
          <w:rFonts w:cstheme="minorHAnsi"/>
          <w:sz w:val="24"/>
          <w:szCs w:val="24"/>
        </w:rPr>
        <w:t>- améliorer les transitions, notamment à l’entrée à l’école;</w:t>
      </w:r>
    </w:p>
    <w:p w14:paraId="46045D78" w14:textId="77777777" w:rsidR="00997D87" w:rsidRPr="00997D87" w:rsidRDefault="00997D87" w:rsidP="001534EE">
      <w:pPr>
        <w:spacing w:after="120" w:line="240" w:lineRule="auto"/>
        <w:jc w:val="both"/>
        <w:rPr>
          <w:rFonts w:cstheme="minorHAnsi"/>
          <w:sz w:val="24"/>
          <w:szCs w:val="24"/>
        </w:rPr>
      </w:pPr>
      <w:r w:rsidRPr="00997D87">
        <w:rPr>
          <w:rFonts w:cstheme="minorHAnsi"/>
          <w:sz w:val="24"/>
          <w:szCs w:val="24"/>
        </w:rPr>
        <w:t>- offrir des services de soutien aux parents;</w:t>
      </w:r>
    </w:p>
    <w:p w14:paraId="30828C60" w14:textId="41129E73" w:rsidR="00997D87" w:rsidRDefault="00997D87" w:rsidP="001534EE">
      <w:pPr>
        <w:spacing w:after="120" w:line="240" w:lineRule="auto"/>
        <w:jc w:val="both"/>
        <w:rPr>
          <w:rFonts w:cstheme="minorHAnsi"/>
          <w:sz w:val="24"/>
          <w:szCs w:val="24"/>
        </w:rPr>
      </w:pPr>
      <w:r w:rsidRPr="00997D87">
        <w:rPr>
          <w:rFonts w:cstheme="minorHAnsi"/>
          <w:sz w:val="24"/>
          <w:szCs w:val="24"/>
        </w:rPr>
        <w:t>- améliorer le partenariat avec les parents pour l’organisation des services.</w:t>
      </w:r>
    </w:p>
    <w:p w14:paraId="51C81536" w14:textId="58DA12DD" w:rsidR="00752B38" w:rsidRPr="00752B38" w:rsidRDefault="00752B38" w:rsidP="00997D87">
      <w:pPr>
        <w:spacing w:line="240" w:lineRule="auto"/>
        <w:jc w:val="both"/>
        <w:rPr>
          <w:rFonts w:cstheme="minorHAnsi"/>
          <w:b/>
          <w:sz w:val="24"/>
          <w:szCs w:val="24"/>
        </w:rPr>
      </w:pPr>
      <w:r w:rsidRPr="00752B38">
        <w:rPr>
          <w:rFonts w:cstheme="minorHAnsi"/>
          <w:b/>
          <w:sz w:val="24"/>
          <w:szCs w:val="24"/>
        </w:rPr>
        <w:lastRenderedPageBreak/>
        <w:t>Rapport de l’INESS</w:t>
      </w:r>
    </w:p>
    <w:p w14:paraId="1B50192B" w14:textId="2146B2AC" w:rsidR="00997D87" w:rsidRDefault="00997D87" w:rsidP="00997D87">
      <w:pPr>
        <w:spacing w:line="240" w:lineRule="auto"/>
        <w:jc w:val="both"/>
        <w:rPr>
          <w:rFonts w:cstheme="minorHAnsi"/>
          <w:b/>
          <w:i/>
          <w:sz w:val="24"/>
          <w:szCs w:val="24"/>
        </w:rPr>
      </w:pPr>
      <w:r w:rsidRPr="00997D87">
        <w:rPr>
          <w:rFonts w:cstheme="minorHAnsi"/>
          <w:sz w:val="24"/>
          <w:szCs w:val="24"/>
        </w:rPr>
        <w:t xml:space="preserve">13 recommandations ont résulté de la démarche de l’INESS afin de définir les composantes qui sont jugées importantes et essentielles dans les modalités de services pour les enfants âgées de 2 à 9 ans afin qu’ils vivent un continuum de service qui soit fluide, efficace et harmonieux. Il est à noter que ces recommandations sont jugées importantes pour les personnes de plus de 9 ans et les adultes. </w:t>
      </w:r>
      <w:r w:rsidRPr="00752B38">
        <w:rPr>
          <w:rFonts w:cstheme="minorHAnsi"/>
          <w:b/>
          <w:i/>
          <w:sz w:val="24"/>
          <w:szCs w:val="24"/>
        </w:rPr>
        <w:t>Un aide-mémoire du rapport de l’INESS se retrouve en annexe</w:t>
      </w:r>
      <w:r w:rsidR="00752B38" w:rsidRPr="00752B38">
        <w:rPr>
          <w:rFonts w:cstheme="minorHAnsi"/>
          <w:b/>
          <w:i/>
          <w:sz w:val="24"/>
          <w:szCs w:val="24"/>
        </w:rPr>
        <w:t xml:space="preserve"> 2.</w:t>
      </w:r>
    </w:p>
    <w:p w14:paraId="304132E0" w14:textId="5049834E" w:rsidR="00752B38" w:rsidRDefault="00752B38" w:rsidP="00997D87">
      <w:pPr>
        <w:spacing w:line="240" w:lineRule="auto"/>
        <w:jc w:val="both"/>
        <w:rPr>
          <w:rFonts w:cstheme="minorHAnsi"/>
          <w:sz w:val="24"/>
          <w:szCs w:val="24"/>
        </w:rPr>
      </w:pPr>
    </w:p>
    <w:p w14:paraId="2F3F2F90" w14:textId="1B10E7EB" w:rsidR="00752B38" w:rsidRPr="00752B38" w:rsidRDefault="00752B38" w:rsidP="00997D87">
      <w:pPr>
        <w:spacing w:line="240" w:lineRule="auto"/>
        <w:jc w:val="both"/>
        <w:rPr>
          <w:rFonts w:cstheme="minorHAnsi"/>
          <w:b/>
          <w:sz w:val="24"/>
          <w:szCs w:val="24"/>
        </w:rPr>
      </w:pPr>
      <w:r w:rsidRPr="00752B38">
        <w:rPr>
          <w:rFonts w:cstheme="minorHAnsi"/>
          <w:b/>
          <w:sz w:val="24"/>
          <w:szCs w:val="24"/>
        </w:rPr>
        <w:t>Discours de parents d’enfants ayant un TDL.</w:t>
      </w:r>
    </w:p>
    <w:p w14:paraId="6AE23560" w14:textId="77777777" w:rsidR="00997D87" w:rsidRPr="00997D87" w:rsidRDefault="00997D87" w:rsidP="00997D87">
      <w:pPr>
        <w:spacing w:line="240" w:lineRule="auto"/>
        <w:rPr>
          <w:rFonts w:cstheme="minorHAnsi"/>
          <w:sz w:val="24"/>
          <w:szCs w:val="24"/>
        </w:rPr>
      </w:pPr>
      <w:r w:rsidRPr="00997D87">
        <w:rPr>
          <w:rFonts w:cstheme="minorHAnsi"/>
          <w:sz w:val="24"/>
          <w:szCs w:val="24"/>
        </w:rPr>
        <w:t xml:space="preserve">Énoncé de parents ayant répondu à l’étude de Mongrain : </w:t>
      </w:r>
    </w:p>
    <w:p w14:paraId="03268AE8" w14:textId="77777777" w:rsidR="00997D87" w:rsidRPr="00997D87" w:rsidRDefault="00997D87" w:rsidP="00997D87">
      <w:pPr>
        <w:spacing w:line="240" w:lineRule="auto"/>
        <w:jc w:val="both"/>
        <w:rPr>
          <w:rFonts w:cstheme="minorHAnsi"/>
          <w:sz w:val="24"/>
          <w:szCs w:val="24"/>
        </w:rPr>
      </w:pPr>
      <w:r w:rsidRPr="00997D87">
        <w:rPr>
          <w:rFonts w:cstheme="minorHAnsi"/>
          <w:sz w:val="24"/>
          <w:szCs w:val="24"/>
        </w:rPr>
        <w:t>En conclusion simple, les troubles langagiers ne sont pas reconnus /encore moins au degré léger à modéré/ et malheureusement nous détruisons ces enfants, et je pèse les mots, car le système ne fonctionne qu'à une voie, alors évidemment leurs pleins potentiels ne sont pas exploités et cela se reflétera tout au long de leur vie courante, tant au niveau physique que psychologique. (Commentaire d’un répondant)</w:t>
      </w:r>
    </w:p>
    <w:p w14:paraId="78AB9076" w14:textId="77777777" w:rsidR="00997D87" w:rsidRPr="00997D87" w:rsidRDefault="00997D87" w:rsidP="00997D87">
      <w:pPr>
        <w:spacing w:line="240" w:lineRule="auto"/>
        <w:jc w:val="both"/>
        <w:rPr>
          <w:rFonts w:cstheme="minorHAnsi"/>
          <w:sz w:val="24"/>
          <w:szCs w:val="24"/>
        </w:rPr>
      </w:pPr>
      <w:r w:rsidRPr="00997D87">
        <w:rPr>
          <w:rFonts w:cstheme="minorHAnsi"/>
          <w:sz w:val="24"/>
          <w:szCs w:val="24"/>
        </w:rPr>
        <w:t>Le manque de ressources oblige les intervenants à privilégier les cas lourds et à hypothéquer les autres en attendant qu'eux aussi en deviennent. Je trouve aberrant cette façon de faire. Je suis convaincue qu'un suivi orthophonique aiderait mon enfant à plusieurs niveaux: académique, social, familial et que cela lui rendrait la vie plus aisée par la suite. Quand il aura décroché, il sera un peu tard pour agir. (Commentaire d’un répondant</w:t>
      </w:r>
    </w:p>
    <w:p w14:paraId="73FB893C" w14:textId="77777777" w:rsidR="006A1778" w:rsidRDefault="006A1778">
      <w:pPr>
        <w:sectPr w:rsidR="006A1778" w:rsidSect="000438D4">
          <w:headerReference w:type="first" r:id="rId20"/>
          <w:pgSz w:w="12240" w:h="15840"/>
          <w:pgMar w:top="1560" w:right="1800" w:bottom="1440" w:left="1800" w:header="708" w:footer="708" w:gutter="0"/>
          <w:pgNumType w:start="10"/>
          <w:cols w:space="708"/>
          <w:titlePg/>
          <w:docGrid w:linePitch="360"/>
        </w:sectPr>
      </w:pPr>
    </w:p>
    <w:p w14:paraId="28E980E2" w14:textId="77777777" w:rsidR="00BD3C77" w:rsidRDefault="00BD3C77" w:rsidP="00696C3E">
      <w:pPr>
        <w:pStyle w:val="Titre1"/>
      </w:pPr>
    </w:p>
    <w:p w14:paraId="2E47A2DF" w14:textId="0760D574" w:rsidR="008A200E" w:rsidRDefault="00836E8E" w:rsidP="00696C3E">
      <w:pPr>
        <w:pStyle w:val="Titre1"/>
      </w:pPr>
      <w:r>
        <w:rPr>
          <w:noProof/>
        </w:rPr>
        <w:drawing>
          <wp:anchor distT="0" distB="0" distL="114300" distR="114300" simplePos="0" relativeHeight="251661824" behindDoc="0" locked="0" layoutInCell="1" allowOverlap="1" wp14:anchorId="00C761E1" wp14:editId="226013F0">
            <wp:simplePos x="0" y="0"/>
            <wp:positionH relativeFrom="column">
              <wp:posOffset>-1270</wp:posOffset>
            </wp:positionH>
            <wp:positionV relativeFrom="paragraph">
              <wp:posOffset>972820</wp:posOffset>
            </wp:positionV>
            <wp:extent cx="5485832" cy="7099200"/>
            <wp:effectExtent l="0" t="0" r="635" b="698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ide-mémoire rapport inesss_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5832" cy="7099200"/>
                    </a:xfrm>
                    <a:prstGeom prst="rect">
                      <a:avLst/>
                    </a:prstGeom>
                  </pic:spPr>
                </pic:pic>
              </a:graphicData>
            </a:graphic>
            <wp14:sizeRelV relativeFrom="margin">
              <wp14:pctHeight>0</wp14:pctHeight>
            </wp14:sizeRelV>
          </wp:anchor>
        </w:drawing>
      </w:r>
      <w:r w:rsidR="00213FAE">
        <w:t>R</w:t>
      </w:r>
      <w:r w:rsidR="00026291">
        <w:t xml:space="preserve">ecommandations de l’INESSS </w:t>
      </w:r>
      <w:r w:rsidR="000438D4">
        <w:t xml:space="preserve">sur le trouble développemental du langage (trouble primaire du langage) chez les enfants de </w:t>
      </w:r>
      <w:r w:rsidR="00295221">
        <w:t>2 à 9 ans</w:t>
      </w:r>
      <w:r w:rsidR="00696C3E">
        <w:t xml:space="preserve">  </w:t>
      </w:r>
      <w:r w:rsidR="00696C3E">
        <w:rPr>
          <w:rFonts w:cstheme="minorHAnsi"/>
          <w:sz w:val="24"/>
          <w:szCs w:val="24"/>
        </w:rPr>
        <w:t xml:space="preserve"> </w:t>
      </w:r>
      <w:r w:rsidR="00DE4A6B">
        <w:rPr>
          <w:noProof/>
        </w:rPr>
        <w:drawing>
          <wp:inline distT="0" distB="0" distL="0" distR="0" wp14:anchorId="340640D2" wp14:editId="5E050C54">
            <wp:extent cx="5486400" cy="7099935"/>
            <wp:effectExtent l="0" t="0" r="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ide-mémoire rapport inesss_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6CDC88DC" wp14:editId="3CA78FC1">
            <wp:extent cx="5486400" cy="7099935"/>
            <wp:effectExtent l="0" t="0" r="0"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ide-mémoire rapport inesss_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23448796" wp14:editId="2F6B4C16">
            <wp:extent cx="5486400" cy="7099935"/>
            <wp:effectExtent l="0" t="0" r="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ide-mémoire rapport inesss_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2BFE53E3" wp14:editId="7BD1B1D4">
            <wp:extent cx="5486400" cy="7099935"/>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ide-mémoire rapport inesss_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4F789D77" wp14:editId="326F8821">
            <wp:extent cx="5486400" cy="7099935"/>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ide-mémoire rapport inesss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400629C4" wp14:editId="7B215BD1">
            <wp:extent cx="5486400" cy="7099935"/>
            <wp:effectExtent l="0" t="0" r="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ide-mémoire rapport inesss_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2B369534" wp14:editId="40D3BF71">
            <wp:extent cx="5486400" cy="7099935"/>
            <wp:effectExtent l="0" t="0" r="0" b="571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ide-mémoire rapport inesss_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154AB42A" wp14:editId="1C81752A">
            <wp:extent cx="5486400" cy="7099935"/>
            <wp:effectExtent l="0" t="0" r="0" b="571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ide-mémoire rapport inesss_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47668BDE" wp14:editId="06F390FE">
            <wp:extent cx="5486400" cy="7099935"/>
            <wp:effectExtent l="0" t="0" r="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ide-mémoire rapport inesss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0C5A4C2D" wp14:editId="3CDED580">
            <wp:extent cx="5486400" cy="7099935"/>
            <wp:effectExtent l="0" t="0" r="0"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ide-mémoire rapport inesss_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039CE559" wp14:editId="3BD7D9E2">
            <wp:extent cx="5486400" cy="7099935"/>
            <wp:effectExtent l="0" t="0" r="0" b="571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ide-mémoire rapport inesss_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731D08DC" wp14:editId="05F5464E">
            <wp:extent cx="5486400" cy="7099935"/>
            <wp:effectExtent l="0" t="0" r="0" b="571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ide-mémoire rapport inesss_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5173C715" wp14:editId="0B69A7DA">
            <wp:extent cx="5486400" cy="7099935"/>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ide-mémoire rapport inesss_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345A1626" wp14:editId="4936163B">
            <wp:extent cx="5486400" cy="7099935"/>
            <wp:effectExtent l="0" t="0" r="0" b="571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ide-mémoire rapport inesss_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110540C6" wp14:editId="7BF9F8DC">
            <wp:extent cx="5486400" cy="7099935"/>
            <wp:effectExtent l="0" t="0" r="0" b="571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ide-mémoire rapport inesss_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46C021A2" wp14:editId="3855345B">
            <wp:extent cx="5486400" cy="7099935"/>
            <wp:effectExtent l="0" t="0" r="0" b="571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ide-mémoire rapport inesss_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DE4A6B">
        <w:rPr>
          <w:noProof/>
        </w:rPr>
        <w:lastRenderedPageBreak/>
        <w:drawing>
          <wp:inline distT="0" distB="0" distL="0" distR="0" wp14:anchorId="1452315C" wp14:editId="50550B2A">
            <wp:extent cx="5486400" cy="7099935"/>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ide-mémoire rapport inesss_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sectPr w:rsidR="008A200E" w:rsidSect="000438D4">
      <w:headerReference w:type="first" r:id="rId39"/>
      <w:pgSz w:w="12240" w:h="15840"/>
      <w:pgMar w:top="1560" w:right="1800" w:bottom="1440" w:left="1800" w:header="708" w:footer="708"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B224D" w14:textId="77777777" w:rsidR="00C13FD8" w:rsidRDefault="00C13FD8" w:rsidP="00F71BB2">
      <w:pPr>
        <w:spacing w:after="0" w:line="240" w:lineRule="auto"/>
      </w:pPr>
      <w:r>
        <w:separator/>
      </w:r>
    </w:p>
  </w:endnote>
  <w:endnote w:type="continuationSeparator" w:id="0">
    <w:p w14:paraId="59C7D1CD" w14:textId="77777777" w:rsidR="00C13FD8" w:rsidRDefault="00C13FD8" w:rsidP="00F71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231D8" w14:textId="11C40D1C" w:rsidR="00286641" w:rsidRDefault="004D3FD0">
    <w:pPr>
      <w:pStyle w:val="Pieddepage"/>
    </w:pPr>
    <w:sdt>
      <w:sdtPr>
        <w:id w:val="-1429645813"/>
        <w:docPartObj>
          <w:docPartGallery w:val="Page Numbers (Bottom of Page)"/>
          <w:docPartUnique/>
        </w:docPartObj>
      </w:sdtPr>
      <w:sdtEndPr/>
      <w:sdtContent>
        <w:r w:rsidR="00286641">
          <w:rPr>
            <w:noProof/>
          </w:rPr>
          <mc:AlternateContent>
            <mc:Choice Requires="wps">
              <w:drawing>
                <wp:anchor distT="0" distB="0" distL="114300" distR="114300" simplePos="0" relativeHeight="251652096" behindDoc="0" locked="0" layoutInCell="0" allowOverlap="1" wp14:anchorId="0A80E965" wp14:editId="7E102767">
                  <wp:simplePos x="0" y="0"/>
                  <wp:positionH relativeFrom="rightMargin">
                    <wp:posOffset>9525</wp:posOffset>
                  </wp:positionH>
                  <wp:positionV relativeFrom="bottomMargin">
                    <wp:posOffset>76200</wp:posOffset>
                  </wp:positionV>
                  <wp:extent cx="368300" cy="342900"/>
                  <wp:effectExtent l="0" t="0" r="12700" b="19050"/>
                  <wp:wrapNone/>
                  <wp:docPr id="56" name="Rectangle : carré corné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foldedCorner">
                            <a:avLst>
                              <a:gd name="adj" fmla="val 34560"/>
                            </a:avLst>
                          </a:prstGeom>
                          <a:solidFill>
                            <a:srgbClr val="FFFFFF"/>
                          </a:solidFill>
                          <a:ln w="3175">
                            <a:solidFill>
                              <a:srgbClr val="808080"/>
                            </a:solidFill>
                            <a:round/>
                            <a:headEnd/>
                            <a:tailEnd/>
                          </a:ln>
                        </wps:spPr>
                        <wps:txbx>
                          <w:txbxContent>
                            <w:p w14:paraId="0E868655" w14:textId="77777777" w:rsidR="00286641" w:rsidRDefault="00286641">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0E96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56" o:spid="_x0000_s1029" type="#_x0000_t65" style="position:absolute;margin-left:.75pt;margin-top:6pt;width:29pt;height:27pt;z-index:251652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ASgIAAIAEAAAOAAAAZHJzL2Uyb0RvYy54bWysVF1u1DAQfkfiDpbfafafNmq2qrYUIRWo&#10;KBzAazsbg+MxY+9my2l45RpwMcZOtmyBJ0QieWcyns/fzOfZ84t9a9lOYzDgKj4+GXGmnQRl3Kbi&#10;H95fPzvlLEThlLDgdMXvdeAXy6dPzjtf6gk0YJVGRiAulJ2veBOjL4siyEa3IpyA146CNWArIrm4&#10;KRSKjtBbW0xGo0XRASqPIHUI9PWqD/Jlxq9rLePbug46Mltx4hbzinldp7VYnotyg8I3Rg40xD+w&#10;aIVxdOgD1JWIgm3R/AHVGokQoI4nEtoC6tpInWugasaj36q5a4TXuRZqTvAPbQr/D1a+2d0iM6ri&#10;8wVnTrSk0TvqmnAbq79/LZkUiD++MQno6Ic2Ucc6H0pKvPO3mGoO/gbkp8AcrBrK05eI0DVaKOI5&#10;TvuLRwnJCZTK1t1rUHSe2EbIzdvX2CZAagvbZ43uHzTS+8gkfZwuTqcjUlJSaDqbnJGdThDlIdlj&#10;iC81tCwZFa/TDVMroq8xHyJ2NyFmqdRQr1AfOatbS8LvhGXT2XxxAB02E/wBNhcM1qhrY212cLNe&#10;WWSUWvHr/AyMwvE261hHjMfP55nFo1g4hjgdpfdvEAhbp/KFTc19MdhRGNvbxNK6odupwb1Qcb/e&#10;D5qtQd1T3xH6MaCxJaMB/MJZRyNQ8fB5K1BzZl850u5sPJulmcnObP58Qg4eR9bHEeEkQVU8ctab&#10;q9jP2daj2TR00jhX7uCS9K5NPFyMntXAm655VnMYyTRHx37e9euPY/kTAAD//wMAUEsDBBQABgAI&#10;AAAAIQB1o/052wAAAAYBAAAPAAAAZHJzL2Rvd25yZXYueG1sTI/BTsMwEETvSP0HaytxQa3ToIYm&#10;xKkQEuKIKIizGy9J2ngdbDcN/XqWE5xWoxnNvim3k+3FiD50jhSslgkIpNqZjhoF729Piw2IEDUZ&#10;3TtCBd8YYFvNrkpdGHemVxx3sRFcQqHQCtoYh0LKULdodVi6AYm9T+etjix9I43XZy63vUyTJJNW&#10;d8QfWj3gY4v1cXeyCuRwGA/1c55+uJuvl9vs4mV+uVPqej493IOIOMW/MPziMzpUzLR3JzJB9KzX&#10;HOST8iK21znrvYIsS0BWpfyPX/0AAAD//wMAUEsBAi0AFAAGAAgAAAAhALaDOJL+AAAA4QEAABMA&#10;AAAAAAAAAAAAAAAAAAAAAFtDb250ZW50X1R5cGVzXS54bWxQSwECLQAUAAYACAAAACEAOP0h/9YA&#10;AACUAQAACwAAAAAAAAAAAAAAAAAvAQAAX3JlbHMvLnJlbHNQSwECLQAUAAYACAAAACEAYIPhQEoC&#10;AACABAAADgAAAAAAAAAAAAAAAAAuAgAAZHJzL2Uyb0RvYy54bWxQSwECLQAUAAYACAAAACEAdaP9&#10;OdsAAAAGAQAADwAAAAAAAAAAAAAAAACkBAAAZHJzL2Rvd25yZXYueG1sUEsFBgAAAAAEAAQA8wAA&#10;AKwFAAAAAA==&#10;" o:allowincell="f" adj="14135" strokecolor="gray" strokeweight=".25pt">
                  <v:textbox>
                    <w:txbxContent>
                      <w:p w14:paraId="0E868655" w14:textId="77777777" w:rsidR="00286641" w:rsidRDefault="00286641">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v:textbox>
                  <w10:wrap anchorx="margin" anchory="margin"/>
                </v:shape>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98FD7" w14:textId="77777777" w:rsidR="00C13FD8" w:rsidRDefault="00C13FD8" w:rsidP="00F71BB2">
      <w:pPr>
        <w:spacing w:after="0" w:line="240" w:lineRule="auto"/>
      </w:pPr>
      <w:r>
        <w:separator/>
      </w:r>
    </w:p>
  </w:footnote>
  <w:footnote w:type="continuationSeparator" w:id="0">
    <w:p w14:paraId="6363849E" w14:textId="77777777" w:rsidR="00C13FD8" w:rsidRDefault="00C13FD8" w:rsidP="00F71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F5445" w14:textId="77777777" w:rsidR="006A1778" w:rsidRPr="00613E8C" w:rsidRDefault="006A1778" w:rsidP="006A1778">
    <w:pPr>
      <w:rPr>
        <w:sz w:val="72"/>
      </w:rPr>
    </w:pPr>
    <w:r w:rsidRPr="00613E8C">
      <w:rPr>
        <w:sz w:val="72"/>
      </w:rPr>
      <w:t>Annexe 1</w:t>
    </w:r>
  </w:p>
  <w:p w14:paraId="22AA0B68" w14:textId="77777777" w:rsidR="006A1778" w:rsidRDefault="006A177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D4D0B" w14:textId="1C7162E2" w:rsidR="006A1778" w:rsidRDefault="006A1778">
    <w:pPr>
      <w:pStyle w:val="En-tte"/>
    </w:pPr>
    <w:r>
      <w:rPr>
        <w:sz w:val="72"/>
      </w:rPr>
      <w:t>Annexe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09AF"/>
    <w:multiLevelType w:val="hybridMultilevel"/>
    <w:tmpl w:val="D39CB8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540981"/>
    <w:multiLevelType w:val="hybridMultilevel"/>
    <w:tmpl w:val="747AC87C"/>
    <w:lvl w:ilvl="0" w:tplc="0AB62D3A">
      <w:start w:val="672"/>
      <w:numFmt w:val="bullet"/>
      <w:lvlText w:val="-"/>
      <w:lvlJc w:val="left"/>
      <w:pPr>
        <w:ind w:left="720" w:hanging="360"/>
      </w:pPr>
      <w:rPr>
        <w:rFonts w:ascii="Calibri" w:eastAsiaTheme="minorEastAsia"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764CF4"/>
    <w:multiLevelType w:val="hybridMultilevel"/>
    <w:tmpl w:val="EC5AE3CC"/>
    <w:lvl w:ilvl="0" w:tplc="0AB62D3A">
      <w:start w:val="672"/>
      <w:numFmt w:val="bullet"/>
      <w:lvlText w:val="-"/>
      <w:lvlJc w:val="left"/>
      <w:pPr>
        <w:ind w:left="720" w:hanging="360"/>
      </w:pPr>
      <w:rPr>
        <w:rFonts w:ascii="Calibri" w:eastAsiaTheme="minorEastAsia"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17263C"/>
    <w:multiLevelType w:val="hybridMultilevel"/>
    <w:tmpl w:val="D3BC5B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A362E1"/>
    <w:multiLevelType w:val="hybridMultilevel"/>
    <w:tmpl w:val="58949E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7785D2E"/>
    <w:multiLevelType w:val="multilevel"/>
    <w:tmpl w:val="1596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570DDD"/>
    <w:multiLevelType w:val="hybridMultilevel"/>
    <w:tmpl w:val="175A2492"/>
    <w:lvl w:ilvl="0" w:tplc="EE88733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1287C7A"/>
    <w:multiLevelType w:val="multilevel"/>
    <w:tmpl w:val="3370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A621A"/>
    <w:multiLevelType w:val="hybridMultilevel"/>
    <w:tmpl w:val="3B5A652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D271363"/>
    <w:multiLevelType w:val="hybridMultilevel"/>
    <w:tmpl w:val="02D4C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1945C15"/>
    <w:multiLevelType w:val="hybridMultilevel"/>
    <w:tmpl w:val="C708F084"/>
    <w:lvl w:ilvl="0" w:tplc="3BA8207E">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1D814D2"/>
    <w:multiLevelType w:val="hybridMultilevel"/>
    <w:tmpl w:val="DBFCD510"/>
    <w:lvl w:ilvl="0" w:tplc="776C01E6">
      <w:start w:val="1"/>
      <w:numFmt w:val="bullet"/>
      <w:lvlText w:val="•"/>
      <w:lvlJc w:val="left"/>
      <w:pPr>
        <w:tabs>
          <w:tab w:val="num" w:pos="720"/>
        </w:tabs>
        <w:ind w:left="720" w:hanging="360"/>
      </w:pPr>
      <w:rPr>
        <w:rFonts w:ascii="Arial" w:hAnsi="Arial" w:hint="default"/>
      </w:rPr>
    </w:lvl>
    <w:lvl w:ilvl="1" w:tplc="3794850E" w:tentative="1">
      <w:start w:val="1"/>
      <w:numFmt w:val="bullet"/>
      <w:lvlText w:val="•"/>
      <w:lvlJc w:val="left"/>
      <w:pPr>
        <w:tabs>
          <w:tab w:val="num" w:pos="1440"/>
        </w:tabs>
        <w:ind w:left="1440" w:hanging="360"/>
      </w:pPr>
      <w:rPr>
        <w:rFonts w:ascii="Arial" w:hAnsi="Arial" w:hint="default"/>
      </w:rPr>
    </w:lvl>
    <w:lvl w:ilvl="2" w:tplc="C8E69EAC" w:tentative="1">
      <w:start w:val="1"/>
      <w:numFmt w:val="bullet"/>
      <w:lvlText w:val="•"/>
      <w:lvlJc w:val="left"/>
      <w:pPr>
        <w:tabs>
          <w:tab w:val="num" w:pos="2160"/>
        </w:tabs>
        <w:ind w:left="2160" w:hanging="360"/>
      </w:pPr>
      <w:rPr>
        <w:rFonts w:ascii="Arial" w:hAnsi="Arial" w:hint="default"/>
      </w:rPr>
    </w:lvl>
    <w:lvl w:ilvl="3" w:tplc="B89AA0AC" w:tentative="1">
      <w:start w:val="1"/>
      <w:numFmt w:val="bullet"/>
      <w:lvlText w:val="•"/>
      <w:lvlJc w:val="left"/>
      <w:pPr>
        <w:tabs>
          <w:tab w:val="num" w:pos="2880"/>
        </w:tabs>
        <w:ind w:left="2880" w:hanging="360"/>
      </w:pPr>
      <w:rPr>
        <w:rFonts w:ascii="Arial" w:hAnsi="Arial" w:hint="default"/>
      </w:rPr>
    </w:lvl>
    <w:lvl w:ilvl="4" w:tplc="5A68D740" w:tentative="1">
      <w:start w:val="1"/>
      <w:numFmt w:val="bullet"/>
      <w:lvlText w:val="•"/>
      <w:lvlJc w:val="left"/>
      <w:pPr>
        <w:tabs>
          <w:tab w:val="num" w:pos="3600"/>
        </w:tabs>
        <w:ind w:left="3600" w:hanging="360"/>
      </w:pPr>
      <w:rPr>
        <w:rFonts w:ascii="Arial" w:hAnsi="Arial" w:hint="default"/>
      </w:rPr>
    </w:lvl>
    <w:lvl w:ilvl="5" w:tplc="728E0BA0" w:tentative="1">
      <w:start w:val="1"/>
      <w:numFmt w:val="bullet"/>
      <w:lvlText w:val="•"/>
      <w:lvlJc w:val="left"/>
      <w:pPr>
        <w:tabs>
          <w:tab w:val="num" w:pos="4320"/>
        </w:tabs>
        <w:ind w:left="4320" w:hanging="360"/>
      </w:pPr>
      <w:rPr>
        <w:rFonts w:ascii="Arial" w:hAnsi="Arial" w:hint="default"/>
      </w:rPr>
    </w:lvl>
    <w:lvl w:ilvl="6" w:tplc="64BC094E" w:tentative="1">
      <w:start w:val="1"/>
      <w:numFmt w:val="bullet"/>
      <w:lvlText w:val="•"/>
      <w:lvlJc w:val="left"/>
      <w:pPr>
        <w:tabs>
          <w:tab w:val="num" w:pos="5040"/>
        </w:tabs>
        <w:ind w:left="5040" w:hanging="360"/>
      </w:pPr>
      <w:rPr>
        <w:rFonts w:ascii="Arial" w:hAnsi="Arial" w:hint="default"/>
      </w:rPr>
    </w:lvl>
    <w:lvl w:ilvl="7" w:tplc="40FC7C10" w:tentative="1">
      <w:start w:val="1"/>
      <w:numFmt w:val="bullet"/>
      <w:lvlText w:val="•"/>
      <w:lvlJc w:val="left"/>
      <w:pPr>
        <w:tabs>
          <w:tab w:val="num" w:pos="5760"/>
        </w:tabs>
        <w:ind w:left="5760" w:hanging="360"/>
      </w:pPr>
      <w:rPr>
        <w:rFonts w:ascii="Arial" w:hAnsi="Arial" w:hint="default"/>
      </w:rPr>
    </w:lvl>
    <w:lvl w:ilvl="8" w:tplc="170EB7B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6B101EB"/>
    <w:multiLevelType w:val="hybridMultilevel"/>
    <w:tmpl w:val="1DCEC894"/>
    <w:lvl w:ilvl="0" w:tplc="79983768">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E550FAA"/>
    <w:multiLevelType w:val="hybridMultilevel"/>
    <w:tmpl w:val="E8442A1C"/>
    <w:lvl w:ilvl="0" w:tplc="590C8FB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702C0DA4"/>
    <w:multiLevelType w:val="hybridMultilevel"/>
    <w:tmpl w:val="FC921D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48C6021"/>
    <w:multiLevelType w:val="hybridMultilevel"/>
    <w:tmpl w:val="3A9240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732142A"/>
    <w:multiLevelType w:val="hybridMultilevel"/>
    <w:tmpl w:val="833E41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E4E4E8F"/>
    <w:multiLevelType w:val="hybridMultilevel"/>
    <w:tmpl w:val="F634D2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1"/>
  </w:num>
  <w:num w:numId="4">
    <w:abstractNumId w:val="5"/>
  </w:num>
  <w:num w:numId="5">
    <w:abstractNumId w:val="10"/>
  </w:num>
  <w:num w:numId="6">
    <w:abstractNumId w:val="14"/>
  </w:num>
  <w:num w:numId="7">
    <w:abstractNumId w:val="3"/>
  </w:num>
  <w:num w:numId="8">
    <w:abstractNumId w:val="15"/>
  </w:num>
  <w:num w:numId="9">
    <w:abstractNumId w:val="0"/>
  </w:num>
  <w:num w:numId="10">
    <w:abstractNumId w:val="1"/>
  </w:num>
  <w:num w:numId="11">
    <w:abstractNumId w:val="17"/>
  </w:num>
  <w:num w:numId="12">
    <w:abstractNumId w:val="16"/>
  </w:num>
  <w:num w:numId="13">
    <w:abstractNumId w:val="4"/>
  </w:num>
  <w:num w:numId="14">
    <w:abstractNumId w:val="2"/>
  </w:num>
  <w:num w:numId="15">
    <w:abstractNumId w:val="9"/>
  </w:num>
  <w:num w:numId="16">
    <w:abstractNumId w:val="13"/>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9B4"/>
    <w:rsid w:val="000022C2"/>
    <w:rsid w:val="00004B99"/>
    <w:rsid w:val="0000698C"/>
    <w:rsid w:val="0001425B"/>
    <w:rsid w:val="0001535B"/>
    <w:rsid w:val="00026291"/>
    <w:rsid w:val="00032096"/>
    <w:rsid w:val="000409A7"/>
    <w:rsid w:val="00042CB7"/>
    <w:rsid w:val="000438D4"/>
    <w:rsid w:val="000456BA"/>
    <w:rsid w:val="00080CEA"/>
    <w:rsid w:val="000B55C7"/>
    <w:rsid w:val="000C7A53"/>
    <w:rsid w:val="000D289F"/>
    <w:rsid w:val="000D597A"/>
    <w:rsid w:val="000E2895"/>
    <w:rsid w:val="000F099A"/>
    <w:rsid w:val="000F2184"/>
    <w:rsid w:val="001040EC"/>
    <w:rsid w:val="00106B8D"/>
    <w:rsid w:val="00106EE1"/>
    <w:rsid w:val="001102F4"/>
    <w:rsid w:val="001111BE"/>
    <w:rsid w:val="00113672"/>
    <w:rsid w:val="00120AE5"/>
    <w:rsid w:val="00135FE6"/>
    <w:rsid w:val="001433B5"/>
    <w:rsid w:val="001445BD"/>
    <w:rsid w:val="00146291"/>
    <w:rsid w:val="001534EE"/>
    <w:rsid w:val="00175575"/>
    <w:rsid w:val="001763F0"/>
    <w:rsid w:val="0017685C"/>
    <w:rsid w:val="00180113"/>
    <w:rsid w:val="001823D8"/>
    <w:rsid w:val="00185BBE"/>
    <w:rsid w:val="0019251D"/>
    <w:rsid w:val="00195543"/>
    <w:rsid w:val="00195C41"/>
    <w:rsid w:val="001A3542"/>
    <w:rsid w:val="001B1545"/>
    <w:rsid w:val="001B29B4"/>
    <w:rsid w:val="001B2BB3"/>
    <w:rsid w:val="001C51D2"/>
    <w:rsid w:val="001D5226"/>
    <w:rsid w:val="001F2818"/>
    <w:rsid w:val="00205A05"/>
    <w:rsid w:val="00210FA2"/>
    <w:rsid w:val="002131B2"/>
    <w:rsid w:val="00213FAE"/>
    <w:rsid w:val="00222B3B"/>
    <w:rsid w:val="00222C11"/>
    <w:rsid w:val="00224079"/>
    <w:rsid w:val="00224A1E"/>
    <w:rsid w:val="00233AFB"/>
    <w:rsid w:val="002351B5"/>
    <w:rsid w:val="002373D5"/>
    <w:rsid w:val="00245EC4"/>
    <w:rsid w:val="00261ACE"/>
    <w:rsid w:val="00283C99"/>
    <w:rsid w:val="00285AF5"/>
    <w:rsid w:val="00286641"/>
    <w:rsid w:val="00293691"/>
    <w:rsid w:val="00294FCF"/>
    <w:rsid w:val="00295221"/>
    <w:rsid w:val="002B1FB6"/>
    <w:rsid w:val="002C1EFA"/>
    <w:rsid w:val="002C6D81"/>
    <w:rsid w:val="002D176C"/>
    <w:rsid w:val="002E2C0D"/>
    <w:rsid w:val="002F5A8C"/>
    <w:rsid w:val="002F6BE3"/>
    <w:rsid w:val="00304152"/>
    <w:rsid w:val="00305182"/>
    <w:rsid w:val="00313C32"/>
    <w:rsid w:val="00343045"/>
    <w:rsid w:val="003530A1"/>
    <w:rsid w:val="00357B83"/>
    <w:rsid w:val="0036119E"/>
    <w:rsid w:val="00376CA7"/>
    <w:rsid w:val="00377961"/>
    <w:rsid w:val="00385750"/>
    <w:rsid w:val="003A7C6C"/>
    <w:rsid w:val="003F48F6"/>
    <w:rsid w:val="00407521"/>
    <w:rsid w:val="00414E72"/>
    <w:rsid w:val="00415F86"/>
    <w:rsid w:val="0042272E"/>
    <w:rsid w:val="00446E02"/>
    <w:rsid w:val="00461DBC"/>
    <w:rsid w:val="00462C9C"/>
    <w:rsid w:val="0047074B"/>
    <w:rsid w:val="0047221C"/>
    <w:rsid w:val="00473B9D"/>
    <w:rsid w:val="004901F4"/>
    <w:rsid w:val="004906A8"/>
    <w:rsid w:val="00493AA6"/>
    <w:rsid w:val="00496DDD"/>
    <w:rsid w:val="004A224E"/>
    <w:rsid w:val="004A3FBB"/>
    <w:rsid w:val="004A5CC0"/>
    <w:rsid w:val="004B1394"/>
    <w:rsid w:val="004C176D"/>
    <w:rsid w:val="004C5A29"/>
    <w:rsid w:val="004C5BFB"/>
    <w:rsid w:val="004D1DE1"/>
    <w:rsid w:val="004D3FD0"/>
    <w:rsid w:val="004E11EF"/>
    <w:rsid w:val="004E191F"/>
    <w:rsid w:val="004E33F8"/>
    <w:rsid w:val="004E7D57"/>
    <w:rsid w:val="004F6761"/>
    <w:rsid w:val="005105F2"/>
    <w:rsid w:val="005149F4"/>
    <w:rsid w:val="00515AB8"/>
    <w:rsid w:val="00516B25"/>
    <w:rsid w:val="00516E5B"/>
    <w:rsid w:val="005254FF"/>
    <w:rsid w:val="0053379A"/>
    <w:rsid w:val="00534F98"/>
    <w:rsid w:val="00537907"/>
    <w:rsid w:val="00565FDD"/>
    <w:rsid w:val="005666B1"/>
    <w:rsid w:val="005714F1"/>
    <w:rsid w:val="00581865"/>
    <w:rsid w:val="00582DB1"/>
    <w:rsid w:val="00585E45"/>
    <w:rsid w:val="005A40EF"/>
    <w:rsid w:val="005B0327"/>
    <w:rsid w:val="005B088B"/>
    <w:rsid w:val="005B1074"/>
    <w:rsid w:val="005B4769"/>
    <w:rsid w:val="005C332E"/>
    <w:rsid w:val="005C792F"/>
    <w:rsid w:val="005E6681"/>
    <w:rsid w:val="005F7985"/>
    <w:rsid w:val="00601EF2"/>
    <w:rsid w:val="00602327"/>
    <w:rsid w:val="0060548B"/>
    <w:rsid w:val="00606379"/>
    <w:rsid w:val="00613E8C"/>
    <w:rsid w:val="006160E0"/>
    <w:rsid w:val="00622CC0"/>
    <w:rsid w:val="006278CF"/>
    <w:rsid w:val="00640FAD"/>
    <w:rsid w:val="0064248D"/>
    <w:rsid w:val="006439EB"/>
    <w:rsid w:val="00653C36"/>
    <w:rsid w:val="00657AEC"/>
    <w:rsid w:val="00667F26"/>
    <w:rsid w:val="00685CFF"/>
    <w:rsid w:val="00693911"/>
    <w:rsid w:val="006957F4"/>
    <w:rsid w:val="00696C3E"/>
    <w:rsid w:val="006A1118"/>
    <w:rsid w:val="006A1778"/>
    <w:rsid w:val="006A59BA"/>
    <w:rsid w:val="006B1853"/>
    <w:rsid w:val="006B5E9C"/>
    <w:rsid w:val="007249FF"/>
    <w:rsid w:val="007278AA"/>
    <w:rsid w:val="00742516"/>
    <w:rsid w:val="00742544"/>
    <w:rsid w:val="0074326C"/>
    <w:rsid w:val="007445E0"/>
    <w:rsid w:val="00747875"/>
    <w:rsid w:val="00752B38"/>
    <w:rsid w:val="00757D8A"/>
    <w:rsid w:val="007741CA"/>
    <w:rsid w:val="007770D0"/>
    <w:rsid w:val="007A1C35"/>
    <w:rsid w:val="007A2586"/>
    <w:rsid w:val="007B39AD"/>
    <w:rsid w:val="007B5609"/>
    <w:rsid w:val="007C2D36"/>
    <w:rsid w:val="007C5E35"/>
    <w:rsid w:val="007D483B"/>
    <w:rsid w:val="007E1C72"/>
    <w:rsid w:val="007E5D59"/>
    <w:rsid w:val="007F45EA"/>
    <w:rsid w:val="00816EB3"/>
    <w:rsid w:val="00824F3C"/>
    <w:rsid w:val="00825396"/>
    <w:rsid w:val="0082703E"/>
    <w:rsid w:val="00830520"/>
    <w:rsid w:val="008322F0"/>
    <w:rsid w:val="00834825"/>
    <w:rsid w:val="00836E8E"/>
    <w:rsid w:val="00844289"/>
    <w:rsid w:val="00846D42"/>
    <w:rsid w:val="00857B27"/>
    <w:rsid w:val="008755A6"/>
    <w:rsid w:val="00880639"/>
    <w:rsid w:val="00883559"/>
    <w:rsid w:val="008A200E"/>
    <w:rsid w:val="008B07A1"/>
    <w:rsid w:val="008B2803"/>
    <w:rsid w:val="008B4965"/>
    <w:rsid w:val="008C58A0"/>
    <w:rsid w:val="008D05C3"/>
    <w:rsid w:val="008D316E"/>
    <w:rsid w:val="008E2C5F"/>
    <w:rsid w:val="008F31B8"/>
    <w:rsid w:val="008F74E1"/>
    <w:rsid w:val="0090759B"/>
    <w:rsid w:val="0091480A"/>
    <w:rsid w:val="00915C59"/>
    <w:rsid w:val="0092569E"/>
    <w:rsid w:val="00927E3E"/>
    <w:rsid w:val="00940F45"/>
    <w:rsid w:val="00956134"/>
    <w:rsid w:val="00957A1C"/>
    <w:rsid w:val="00963D30"/>
    <w:rsid w:val="009746E0"/>
    <w:rsid w:val="009755E9"/>
    <w:rsid w:val="00995DAB"/>
    <w:rsid w:val="00997BF4"/>
    <w:rsid w:val="00997D87"/>
    <w:rsid w:val="009A0143"/>
    <w:rsid w:val="009A2335"/>
    <w:rsid w:val="009A3EAC"/>
    <w:rsid w:val="009A5F01"/>
    <w:rsid w:val="009A658A"/>
    <w:rsid w:val="009B6670"/>
    <w:rsid w:val="009B6E8A"/>
    <w:rsid w:val="009C1A3F"/>
    <w:rsid w:val="009C264F"/>
    <w:rsid w:val="009C73B9"/>
    <w:rsid w:val="009D4917"/>
    <w:rsid w:val="009E1E1E"/>
    <w:rsid w:val="009E6470"/>
    <w:rsid w:val="009F0A11"/>
    <w:rsid w:val="009F0DB4"/>
    <w:rsid w:val="00A13889"/>
    <w:rsid w:val="00A14C13"/>
    <w:rsid w:val="00A340D3"/>
    <w:rsid w:val="00A3644C"/>
    <w:rsid w:val="00A402F9"/>
    <w:rsid w:val="00A42D67"/>
    <w:rsid w:val="00A46ECF"/>
    <w:rsid w:val="00A53291"/>
    <w:rsid w:val="00A5423C"/>
    <w:rsid w:val="00A54F7F"/>
    <w:rsid w:val="00A55685"/>
    <w:rsid w:val="00A55FB2"/>
    <w:rsid w:val="00A6081D"/>
    <w:rsid w:val="00A60A29"/>
    <w:rsid w:val="00A633D5"/>
    <w:rsid w:val="00A700E2"/>
    <w:rsid w:val="00A75C7D"/>
    <w:rsid w:val="00A77F55"/>
    <w:rsid w:val="00A86AB7"/>
    <w:rsid w:val="00AA14A1"/>
    <w:rsid w:val="00AA2A12"/>
    <w:rsid w:val="00AA6413"/>
    <w:rsid w:val="00AB39AE"/>
    <w:rsid w:val="00AB4455"/>
    <w:rsid w:val="00AE3FBB"/>
    <w:rsid w:val="00AF2ED6"/>
    <w:rsid w:val="00AF561D"/>
    <w:rsid w:val="00B0000C"/>
    <w:rsid w:val="00B0243C"/>
    <w:rsid w:val="00B03B12"/>
    <w:rsid w:val="00B11B9A"/>
    <w:rsid w:val="00B12C7D"/>
    <w:rsid w:val="00B17485"/>
    <w:rsid w:val="00B216ED"/>
    <w:rsid w:val="00B25DE3"/>
    <w:rsid w:val="00B47B57"/>
    <w:rsid w:val="00B51687"/>
    <w:rsid w:val="00B643B6"/>
    <w:rsid w:val="00B67BFD"/>
    <w:rsid w:val="00B67F07"/>
    <w:rsid w:val="00B9185C"/>
    <w:rsid w:val="00B91A70"/>
    <w:rsid w:val="00B96BFA"/>
    <w:rsid w:val="00B96F1C"/>
    <w:rsid w:val="00BA2B9B"/>
    <w:rsid w:val="00BA3A81"/>
    <w:rsid w:val="00BA3D18"/>
    <w:rsid w:val="00BC56E6"/>
    <w:rsid w:val="00BC6897"/>
    <w:rsid w:val="00BC7A64"/>
    <w:rsid w:val="00BD3C77"/>
    <w:rsid w:val="00BE0E5B"/>
    <w:rsid w:val="00BF6042"/>
    <w:rsid w:val="00C04CB3"/>
    <w:rsid w:val="00C06E6A"/>
    <w:rsid w:val="00C130DA"/>
    <w:rsid w:val="00C13FD8"/>
    <w:rsid w:val="00C156E0"/>
    <w:rsid w:val="00C266FD"/>
    <w:rsid w:val="00C337C9"/>
    <w:rsid w:val="00C755AE"/>
    <w:rsid w:val="00C76A94"/>
    <w:rsid w:val="00C81575"/>
    <w:rsid w:val="00C82C83"/>
    <w:rsid w:val="00C84CDE"/>
    <w:rsid w:val="00CA113B"/>
    <w:rsid w:val="00CA2975"/>
    <w:rsid w:val="00CA7E7A"/>
    <w:rsid w:val="00CF1B81"/>
    <w:rsid w:val="00CF67B6"/>
    <w:rsid w:val="00D00E72"/>
    <w:rsid w:val="00D01A06"/>
    <w:rsid w:val="00D066EA"/>
    <w:rsid w:val="00D1082A"/>
    <w:rsid w:val="00D130EC"/>
    <w:rsid w:val="00D229BF"/>
    <w:rsid w:val="00D674E1"/>
    <w:rsid w:val="00D93B55"/>
    <w:rsid w:val="00D94265"/>
    <w:rsid w:val="00D95462"/>
    <w:rsid w:val="00DB03CF"/>
    <w:rsid w:val="00DB3E17"/>
    <w:rsid w:val="00DB549C"/>
    <w:rsid w:val="00DB7B98"/>
    <w:rsid w:val="00DC61F7"/>
    <w:rsid w:val="00DD523A"/>
    <w:rsid w:val="00DE4A6B"/>
    <w:rsid w:val="00DF0554"/>
    <w:rsid w:val="00DF4C26"/>
    <w:rsid w:val="00E031B3"/>
    <w:rsid w:val="00E0652E"/>
    <w:rsid w:val="00E0657A"/>
    <w:rsid w:val="00E23AA5"/>
    <w:rsid w:val="00E32C97"/>
    <w:rsid w:val="00E34E79"/>
    <w:rsid w:val="00E3512A"/>
    <w:rsid w:val="00E362FF"/>
    <w:rsid w:val="00E55261"/>
    <w:rsid w:val="00E60ECE"/>
    <w:rsid w:val="00E71B77"/>
    <w:rsid w:val="00E7520A"/>
    <w:rsid w:val="00E868CA"/>
    <w:rsid w:val="00E97440"/>
    <w:rsid w:val="00EA3979"/>
    <w:rsid w:val="00EB2065"/>
    <w:rsid w:val="00EB7FE8"/>
    <w:rsid w:val="00ED4898"/>
    <w:rsid w:val="00ED786D"/>
    <w:rsid w:val="00EE0773"/>
    <w:rsid w:val="00F05C9A"/>
    <w:rsid w:val="00F12AC7"/>
    <w:rsid w:val="00F138EC"/>
    <w:rsid w:val="00F25C65"/>
    <w:rsid w:val="00F30B1F"/>
    <w:rsid w:val="00F31E65"/>
    <w:rsid w:val="00F43716"/>
    <w:rsid w:val="00F43FE8"/>
    <w:rsid w:val="00F4446F"/>
    <w:rsid w:val="00F658CB"/>
    <w:rsid w:val="00F71BB2"/>
    <w:rsid w:val="00F86B26"/>
    <w:rsid w:val="00F917E8"/>
    <w:rsid w:val="00FA1CEF"/>
    <w:rsid w:val="00FB67CD"/>
    <w:rsid w:val="00FC5792"/>
    <w:rsid w:val="00FD13D9"/>
    <w:rsid w:val="00FD71ED"/>
    <w:rsid w:val="00FE51EA"/>
    <w:rsid w:val="00FF0395"/>
    <w:rsid w:val="00FF302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26402B"/>
  <w15:docId w15:val="{ACF80357-6A8C-466C-A725-9A85E288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Titre10"/>
    <w:next w:val="Normal"/>
    <w:link w:val="Titre1Car"/>
    <w:qFormat/>
    <w:rsid w:val="00080CEA"/>
    <w:pPr>
      <w:outlineLvl w:val="0"/>
    </w:pPr>
  </w:style>
  <w:style w:type="paragraph" w:styleId="Titre2">
    <w:name w:val="heading 2"/>
    <w:basedOn w:val="Normal"/>
    <w:next w:val="Normal"/>
    <w:link w:val="Titre2Car"/>
    <w:uiPriority w:val="9"/>
    <w:unhideWhenUsed/>
    <w:qFormat/>
    <w:rsid w:val="005C792F"/>
    <w:pPr>
      <w:keepNext/>
      <w:spacing w:after="0" w:line="240" w:lineRule="auto"/>
      <w:jc w:val="both"/>
      <w:outlineLvl w:val="1"/>
    </w:pPr>
    <w:rPr>
      <w:rFonts w:ascii="Arial" w:eastAsia="Times New Roman" w:hAnsi="Arial" w:cs="Arial"/>
      <w:b/>
      <w:sz w:val="24"/>
      <w:szCs w:val="24"/>
      <w:lang w:val="fr-FR" w:eastAsia="fr-FR"/>
    </w:rPr>
  </w:style>
  <w:style w:type="paragraph" w:styleId="Titre3">
    <w:name w:val="heading 3"/>
    <w:basedOn w:val="Normal"/>
    <w:next w:val="Normal"/>
    <w:link w:val="Titre3Car"/>
    <w:uiPriority w:val="9"/>
    <w:unhideWhenUsed/>
    <w:qFormat/>
    <w:rsid w:val="005C792F"/>
    <w:pPr>
      <w:keepNext/>
      <w:spacing w:after="0"/>
      <w:ind w:right="-714"/>
      <w:jc w:val="both"/>
      <w:outlineLvl w:val="2"/>
    </w:pPr>
    <w:rPr>
      <w:rFonts w:cstheme="minorHAnsi"/>
      <w:b/>
      <w:bCs/>
      <w:color w:val="059BA6"/>
      <w:sz w:val="32"/>
      <w:szCs w:val="32"/>
    </w:rPr>
  </w:style>
  <w:style w:type="paragraph" w:styleId="Titre4">
    <w:name w:val="heading 4"/>
    <w:basedOn w:val="Normal"/>
    <w:next w:val="Normal"/>
    <w:link w:val="Titre4Car"/>
    <w:uiPriority w:val="9"/>
    <w:unhideWhenUsed/>
    <w:qFormat/>
    <w:rsid w:val="00CA2975"/>
    <w:pPr>
      <w:keepNext/>
      <w:spacing w:after="0" w:line="240" w:lineRule="auto"/>
      <w:jc w:val="both"/>
      <w:outlineLvl w:val="3"/>
    </w:pPr>
    <w:rPr>
      <w:rFonts w:cstheme="minorHAnsi"/>
      <w:b/>
      <w:bCs/>
      <w:smallCaps/>
      <w:color w:val="059BA6"/>
      <w:sz w:val="32"/>
      <w:szCs w:val="32"/>
    </w:rPr>
  </w:style>
  <w:style w:type="paragraph" w:styleId="Titre5">
    <w:name w:val="heading 5"/>
    <w:basedOn w:val="Normal"/>
    <w:next w:val="Normal"/>
    <w:link w:val="Titre5Car"/>
    <w:uiPriority w:val="9"/>
    <w:unhideWhenUsed/>
    <w:qFormat/>
    <w:rsid w:val="00CA2975"/>
    <w:pPr>
      <w:keepNext/>
      <w:shd w:val="clear" w:color="auto" w:fill="FFFFFF"/>
      <w:spacing w:after="0" w:line="240" w:lineRule="auto"/>
      <w:jc w:val="both"/>
      <w:outlineLvl w:val="4"/>
    </w:pPr>
    <w:rPr>
      <w:rFonts w:cstheme="minorHAnsi"/>
      <w:b/>
      <w:bCs/>
      <w:smallCaps/>
      <w:color w:val="059BA6"/>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437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43716"/>
    <w:rPr>
      <w:rFonts w:ascii="Segoe UI" w:hAnsi="Segoe UI" w:cs="Segoe UI"/>
      <w:sz w:val="18"/>
      <w:szCs w:val="18"/>
    </w:rPr>
  </w:style>
  <w:style w:type="paragraph" w:styleId="Paragraphedeliste">
    <w:name w:val="List Paragraph"/>
    <w:basedOn w:val="Normal"/>
    <w:uiPriority w:val="34"/>
    <w:qFormat/>
    <w:rsid w:val="00F43716"/>
    <w:pPr>
      <w:ind w:left="720"/>
      <w:contextualSpacing/>
    </w:pPr>
  </w:style>
  <w:style w:type="paragraph" w:styleId="En-tte">
    <w:name w:val="header"/>
    <w:basedOn w:val="Normal"/>
    <w:link w:val="En-tteCar"/>
    <w:unhideWhenUsed/>
    <w:rsid w:val="00F71BB2"/>
    <w:pPr>
      <w:tabs>
        <w:tab w:val="center" w:pos="4320"/>
        <w:tab w:val="right" w:pos="8640"/>
      </w:tabs>
      <w:spacing w:after="0" w:line="240" w:lineRule="auto"/>
    </w:pPr>
  </w:style>
  <w:style w:type="character" w:customStyle="1" w:styleId="En-tteCar">
    <w:name w:val="En-tête Car"/>
    <w:basedOn w:val="Policepardfaut"/>
    <w:link w:val="En-tte"/>
    <w:rsid w:val="00F71BB2"/>
  </w:style>
  <w:style w:type="paragraph" w:styleId="Pieddepage">
    <w:name w:val="footer"/>
    <w:basedOn w:val="Normal"/>
    <w:link w:val="PieddepageCar"/>
    <w:uiPriority w:val="99"/>
    <w:unhideWhenUsed/>
    <w:rsid w:val="00F71BB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71BB2"/>
  </w:style>
  <w:style w:type="character" w:styleId="Accentuation">
    <w:name w:val="Emphasis"/>
    <w:basedOn w:val="Policepardfaut"/>
    <w:uiPriority w:val="20"/>
    <w:qFormat/>
    <w:rsid w:val="00F71BB2"/>
    <w:rPr>
      <w:i/>
      <w:iCs/>
    </w:rPr>
  </w:style>
  <w:style w:type="character" w:customStyle="1" w:styleId="apple-converted-space">
    <w:name w:val="apple-converted-space"/>
    <w:basedOn w:val="Policepardfaut"/>
    <w:rsid w:val="00F71BB2"/>
  </w:style>
  <w:style w:type="character" w:customStyle="1" w:styleId="Titre1Car">
    <w:name w:val="Titre 1 Car"/>
    <w:basedOn w:val="Policepardfaut"/>
    <w:link w:val="Titre1"/>
    <w:rsid w:val="00080CEA"/>
    <w:rPr>
      <w:b/>
      <w:bCs/>
      <w:smallCaps/>
      <w:color w:val="059BA6"/>
      <w:sz w:val="32"/>
      <w:szCs w:val="32"/>
    </w:rPr>
  </w:style>
  <w:style w:type="character" w:customStyle="1" w:styleId="Titre2Car">
    <w:name w:val="Titre 2 Car"/>
    <w:basedOn w:val="Policepardfaut"/>
    <w:link w:val="Titre2"/>
    <w:uiPriority w:val="9"/>
    <w:rsid w:val="005C792F"/>
    <w:rPr>
      <w:rFonts w:ascii="Arial" w:eastAsia="Times New Roman" w:hAnsi="Arial" w:cs="Arial"/>
      <w:b/>
      <w:sz w:val="24"/>
      <w:szCs w:val="24"/>
      <w:lang w:val="fr-FR" w:eastAsia="fr-FR"/>
    </w:rPr>
  </w:style>
  <w:style w:type="paragraph" w:styleId="Corpsdetexte">
    <w:name w:val="Body Text"/>
    <w:basedOn w:val="Normal"/>
    <w:link w:val="CorpsdetexteCar"/>
    <w:uiPriority w:val="99"/>
    <w:unhideWhenUsed/>
    <w:rsid w:val="005C792F"/>
    <w:pPr>
      <w:spacing w:after="0" w:line="240" w:lineRule="auto"/>
      <w:jc w:val="both"/>
    </w:pPr>
    <w:rPr>
      <w:rFonts w:eastAsia="Times New Roman" w:cstheme="minorHAnsi"/>
      <w:b/>
      <w:color w:val="059BA6"/>
      <w:sz w:val="24"/>
      <w:szCs w:val="24"/>
      <w:lang w:val="fr-FR" w:eastAsia="fr-FR"/>
    </w:rPr>
  </w:style>
  <w:style w:type="character" w:customStyle="1" w:styleId="CorpsdetexteCar">
    <w:name w:val="Corps de texte Car"/>
    <w:basedOn w:val="Policepardfaut"/>
    <w:link w:val="Corpsdetexte"/>
    <w:uiPriority w:val="99"/>
    <w:rsid w:val="005C792F"/>
    <w:rPr>
      <w:rFonts w:eastAsia="Times New Roman" w:cstheme="minorHAnsi"/>
      <w:b/>
      <w:color w:val="059BA6"/>
      <w:sz w:val="24"/>
      <w:szCs w:val="24"/>
      <w:lang w:val="fr-FR" w:eastAsia="fr-FR"/>
    </w:rPr>
  </w:style>
  <w:style w:type="character" w:customStyle="1" w:styleId="Titre3Car">
    <w:name w:val="Titre 3 Car"/>
    <w:basedOn w:val="Policepardfaut"/>
    <w:link w:val="Titre3"/>
    <w:uiPriority w:val="9"/>
    <w:rsid w:val="005C792F"/>
    <w:rPr>
      <w:rFonts w:cstheme="minorHAnsi"/>
      <w:b/>
      <w:bCs/>
      <w:color w:val="059BA6"/>
      <w:sz w:val="32"/>
      <w:szCs w:val="32"/>
    </w:rPr>
  </w:style>
  <w:style w:type="paragraph" w:styleId="Retraitcorpsdetexte">
    <w:name w:val="Body Text Indent"/>
    <w:basedOn w:val="Normal"/>
    <w:link w:val="RetraitcorpsdetexteCar"/>
    <w:uiPriority w:val="99"/>
    <w:unhideWhenUsed/>
    <w:rsid w:val="005B088B"/>
    <w:pPr>
      <w:spacing w:after="0" w:line="240" w:lineRule="auto"/>
      <w:ind w:left="1276"/>
      <w:jc w:val="both"/>
    </w:pPr>
    <w:rPr>
      <w:rFonts w:eastAsia="Times New Roman" w:cstheme="minorHAnsi"/>
      <w:lang w:val="fr-FR" w:eastAsia="fr-FR"/>
    </w:rPr>
  </w:style>
  <w:style w:type="character" w:customStyle="1" w:styleId="RetraitcorpsdetexteCar">
    <w:name w:val="Retrait corps de texte Car"/>
    <w:basedOn w:val="Policepardfaut"/>
    <w:link w:val="Retraitcorpsdetexte"/>
    <w:uiPriority w:val="99"/>
    <w:rsid w:val="005B088B"/>
    <w:rPr>
      <w:rFonts w:eastAsia="Times New Roman" w:cstheme="minorHAnsi"/>
      <w:lang w:val="fr-FR" w:eastAsia="fr-FR"/>
    </w:rPr>
  </w:style>
  <w:style w:type="character" w:customStyle="1" w:styleId="Titre4Car">
    <w:name w:val="Titre 4 Car"/>
    <w:basedOn w:val="Policepardfaut"/>
    <w:link w:val="Titre4"/>
    <w:uiPriority w:val="9"/>
    <w:rsid w:val="00CA2975"/>
    <w:rPr>
      <w:rFonts w:cstheme="minorHAnsi"/>
      <w:b/>
      <w:bCs/>
      <w:smallCaps/>
      <w:color w:val="059BA6"/>
      <w:sz w:val="32"/>
      <w:szCs w:val="32"/>
    </w:rPr>
  </w:style>
  <w:style w:type="character" w:customStyle="1" w:styleId="Titre5Car">
    <w:name w:val="Titre 5 Car"/>
    <w:basedOn w:val="Policepardfaut"/>
    <w:link w:val="Titre5"/>
    <w:uiPriority w:val="9"/>
    <w:rsid w:val="00CA2975"/>
    <w:rPr>
      <w:rFonts w:cstheme="minorHAnsi"/>
      <w:b/>
      <w:bCs/>
      <w:smallCaps/>
      <w:color w:val="059BA6"/>
      <w:sz w:val="32"/>
      <w:szCs w:val="32"/>
      <w:shd w:val="clear" w:color="auto" w:fill="FFFFFF"/>
    </w:rPr>
  </w:style>
  <w:style w:type="paragraph" w:styleId="Corpsdetexte2">
    <w:name w:val="Body Text 2"/>
    <w:basedOn w:val="Normal"/>
    <w:link w:val="Corpsdetexte2Car"/>
    <w:uiPriority w:val="99"/>
    <w:unhideWhenUsed/>
    <w:rsid w:val="00CA2975"/>
    <w:pPr>
      <w:shd w:val="clear" w:color="auto" w:fill="FFFFFF"/>
      <w:spacing w:after="0" w:line="240" w:lineRule="auto"/>
      <w:jc w:val="both"/>
    </w:pPr>
    <w:rPr>
      <w:rFonts w:eastAsia="Times New Roman" w:cstheme="minorHAnsi"/>
      <w:b/>
      <w:color w:val="059BA6"/>
      <w:sz w:val="24"/>
      <w:szCs w:val="24"/>
    </w:rPr>
  </w:style>
  <w:style w:type="character" w:customStyle="1" w:styleId="Corpsdetexte2Car">
    <w:name w:val="Corps de texte 2 Car"/>
    <w:basedOn w:val="Policepardfaut"/>
    <w:link w:val="Corpsdetexte2"/>
    <w:uiPriority w:val="99"/>
    <w:rsid w:val="00CA2975"/>
    <w:rPr>
      <w:rFonts w:eastAsia="Times New Roman" w:cstheme="minorHAnsi"/>
      <w:b/>
      <w:color w:val="059BA6"/>
      <w:sz w:val="24"/>
      <w:szCs w:val="24"/>
      <w:shd w:val="clear" w:color="auto" w:fill="FFFFFF"/>
    </w:rPr>
  </w:style>
  <w:style w:type="paragraph" w:styleId="Normalcentr">
    <w:name w:val="Block Text"/>
    <w:basedOn w:val="Normal"/>
    <w:uiPriority w:val="99"/>
    <w:unhideWhenUsed/>
    <w:rsid w:val="00F30B1F"/>
    <w:pPr>
      <w:ind w:left="1276" w:right="1652"/>
      <w:jc w:val="both"/>
    </w:pPr>
    <w:rPr>
      <w:rFonts w:cstheme="minorHAnsi"/>
      <w:b/>
      <w:color w:val="FFFFFF" w:themeColor="background1"/>
      <w:sz w:val="24"/>
      <w:szCs w:val="24"/>
    </w:rPr>
  </w:style>
  <w:style w:type="paragraph" w:customStyle="1" w:styleId="Default">
    <w:name w:val="Default"/>
    <w:rsid w:val="00D00E7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Lienhypertexte">
    <w:name w:val="Hyperlink"/>
    <w:basedOn w:val="Policepardfaut"/>
    <w:uiPriority w:val="99"/>
    <w:unhideWhenUsed/>
    <w:rsid w:val="0064248D"/>
    <w:rPr>
      <w:color w:val="0000FF" w:themeColor="hyperlink"/>
      <w:u w:val="single"/>
    </w:rPr>
  </w:style>
  <w:style w:type="character" w:customStyle="1" w:styleId="Mentionnonrsolue1">
    <w:name w:val="Mention non résolue1"/>
    <w:basedOn w:val="Policepardfaut"/>
    <w:uiPriority w:val="99"/>
    <w:semiHidden/>
    <w:unhideWhenUsed/>
    <w:rsid w:val="0064248D"/>
    <w:rPr>
      <w:color w:val="605E5C"/>
      <w:shd w:val="clear" w:color="auto" w:fill="E1DFDD"/>
    </w:rPr>
  </w:style>
  <w:style w:type="paragraph" w:styleId="Sansinterligne">
    <w:name w:val="No Spacing"/>
    <w:link w:val="SansinterligneCar"/>
    <w:uiPriority w:val="1"/>
    <w:qFormat/>
    <w:rsid w:val="00106EE1"/>
    <w:pPr>
      <w:spacing w:after="0" w:line="240" w:lineRule="auto"/>
    </w:pPr>
  </w:style>
  <w:style w:type="character" w:customStyle="1" w:styleId="SansinterligneCar">
    <w:name w:val="Sans interligne Car"/>
    <w:basedOn w:val="Policepardfaut"/>
    <w:link w:val="Sansinterligne"/>
    <w:uiPriority w:val="1"/>
    <w:rsid w:val="00106EE1"/>
  </w:style>
  <w:style w:type="paragraph" w:styleId="En-ttedetabledesmatires">
    <w:name w:val="TOC Heading"/>
    <w:basedOn w:val="Titre1"/>
    <w:next w:val="Normal"/>
    <w:uiPriority w:val="39"/>
    <w:unhideWhenUsed/>
    <w:qFormat/>
    <w:rsid w:val="00F12AC7"/>
    <w:pPr>
      <w:keepLines/>
      <w:spacing w:line="259" w:lineRule="auto"/>
      <w:outlineLvl w:val="9"/>
    </w:pPr>
    <w:rPr>
      <w:rFonts w:asciiTheme="majorHAnsi" w:eastAsiaTheme="majorEastAsia" w:hAnsiTheme="majorHAnsi" w:cstheme="majorBidi"/>
      <w:b w:val="0"/>
      <w:bCs w:val="0"/>
      <w:color w:val="365F91" w:themeColor="accent1" w:themeShade="BF"/>
    </w:rPr>
  </w:style>
  <w:style w:type="paragraph" w:styleId="TM2">
    <w:name w:val="toc 2"/>
    <w:basedOn w:val="Normal"/>
    <w:next w:val="Normal"/>
    <w:autoRedefine/>
    <w:uiPriority w:val="39"/>
    <w:unhideWhenUsed/>
    <w:rsid w:val="00F12AC7"/>
    <w:pPr>
      <w:spacing w:after="100"/>
      <w:ind w:left="220"/>
    </w:pPr>
  </w:style>
  <w:style w:type="paragraph" w:customStyle="1" w:styleId="Style1">
    <w:name w:val="Style1"/>
    <w:basedOn w:val="Normal"/>
    <w:link w:val="Style1Car"/>
    <w:qFormat/>
    <w:rsid w:val="00080CEA"/>
    <w:pPr>
      <w:spacing w:after="0"/>
    </w:pPr>
    <w:rPr>
      <w:b/>
      <w:bCs/>
      <w:smallCaps/>
      <w:color w:val="059BA6"/>
      <w:sz w:val="32"/>
      <w:szCs w:val="32"/>
    </w:rPr>
  </w:style>
  <w:style w:type="paragraph" w:customStyle="1" w:styleId="Titre10">
    <w:name w:val="Titre1"/>
    <w:basedOn w:val="Style1"/>
    <w:link w:val="Titre1Car0"/>
    <w:rsid w:val="00080CEA"/>
  </w:style>
  <w:style w:type="character" w:customStyle="1" w:styleId="Style1Car">
    <w:name w:val="Style1 Car"/>
    <w:basedOn w:val="Policepardfaut"/>
    <w:link w:val="Style1"/>
    <w:rsid w:val="00080CEA"/>
    <w:rPr>
      <w:b/>
      <w:bCs/>
      <w:smallCaps/>
      <w:color w:val="059BA6"/>
      <w:sz w:val="32"/>
      <w:szCs w:val="32"/>
    </w:rPr>
  </w:style>
  <w:style w:type="paragraph" w:styleId="TM1">
    <w:name w:val="toc 1"/>
    <w:basedOn w:val="Normal"/>
    <w:next w:val="Normal"/>
    <w:autoRedefine/>
    <w:uiPriority w:val="39"/>
    <w:unhideWhenUsed/>
    <w:rsid w:val="00FE51EA"/>
    <w:pPr>
      <w:tabs>
        <w:tab w:val="right" w:leader="dot" w:pos="8630"/>
      </w:tabs>
      <w:spacing w:after="100"/>
    </w:pPr>
    <w:rPr>
      <w:bCs/>
      <w:lang w:val="fr-FR"/>
    </w:rPr>
  </w:style>
  <w:style w:type="character" w:customStyle="1" w:styleId="Titre1Car0">
    <w:name w:val="Titre1 Car"/>
    <w:basedOn w:val="Style1Car"/>
    <w:link w:val="Titre10"/>
    <w:rsid w:val="00080CEA"/>
    <w:rPr>
      <w:b/>
      <w:bCs/>
      <w:smallCaps/>
      <w:color w:val="059BA6"/>
      <w:sz w:val="32"/>
      <w:szCs w:val="32"/>
    </w:rPr>
  </w:style>
  <w:style w:type="character" w:styleId="Mentionnonrsolue">
    <w:name w:val="Unresolved Mention"/>
    <w:basedOn w:val="Policepardfaut"/>
    <w:uiPriority w:val="99"/>
    <w:semiHidden/>
    <w:unhideWhenUsed/>
    <w:rsid w:val="00AB3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93358">
      <w:bodyDiv w:val="1"/>
      <w:marLeft w:val="0"/>
      <w:marRight w:val="0"/>
      <w:marTop w:val="0"/>
      <w:marBottom w:val="0"/>
      <w:divBdr>
        <w:top w:val="none" w:sz="0" w:space="0" w:color="auto"/>
        <w:left w:val="none" w:sz="0" w:space="0" w:color="auto"/>
        <w:bottom w:val="none" w:sz="0" w:space="0" w:color="auto"/>
        <w:right w:val="none" w:sz="0" w:space="0" w:color="auto"/>
      </w:divBdr>
    </w:div>
    <w:div w:id="83377568">
      <w:bodyDiv w:val="1"/>
      <w:marLeft w:val="0"/>
      <w:marRight w:val="0"/>
      <w:marTop w:val="0"/>
      <w:marBottom w:val="0"/>
      <w:divBdr>
        <w:top w:val="none" w:sz="0" w:space="0" w:color="auto"/>
        <w:left w:val="none" w:sz="0" w:space="0" w:color="auto"/>
        <w:bottom w:val="none" w:sz="0" w:space="0" w:color="auto"/>
        <w:right w:val="none" w:sz="0" w:space="0" w:color="auto"/>
      </w:divBdr>
    </w:div>
    <w:div w:id="823160167">
      <w:bodyDiv w:val="1"/>
      <w:marLeft w:val="0"/>
      <w:marRight w:val="0"/>
      <w:marTop w:val="0"/>
      <w:marBottom w:val="0"/>
      <w:divBdr>
        <w:top w:val="none" w:sz="0" w:space="0" w:color="auto"/>
        <w:left w:val="none" w:sz="0" w:space="0" w:color="auto"/>
        <w:bottom w:val="none" w:sz="0" w:space="0" w:color="auto"/>
        <w:right w:val="none" w:sz="0" w:space="0" w:color="auto"/>
      </w:divBdr>
    </w:div>
    <w:div w:id="979992003">
      <w:bodyDiv w:val="1"/>
      <w:marLeft w:val="0"/>
      <w:marRight w:val="0"/>
      <w:marTop w:val="0"/>
      <w:marBottom w:val="0"/>
      <w:divBdr>
        <w:top w:val="none" w:sz="0" w:space="0" w:color="auto"/>
        <w:left w:val="none" w:sz="0" w:space="0" w:color="auto"/>
        <w:bottom w:val="none" w:sz="0" w:space="0" w:color="auto"/>
        <w:right w:val="none" w:sz="0" w:space="0" w:color="auto"/>
      </w:divBdr>
    </w:div>
    <w:div w:id="996609520">
      <w:bodyDiv w:val="1"/>
      <w:marLeft w:val="0"/>
      <w:marRight w:val="0"/>
      <w:marTop w:val="0"/>
      <w:marBottom w:val="0"/>
      <w:divBdr>
        <w:top w:val="none" w:sz="0" w:space="0" w:color="auto"/>
        <w:left w:val="none" w:sz="0" w:space="0" w:color="auto"/>
        <w:bottom w:val="none" w:sz="0" w:space="0" w:color="auto"/>
        <w:right w:val="none" w:sz="0" w:space="0" w:color="auto"/>
      </w:divBdr>
      <w:divsChild>
        <w:div w:id="761144853">
          <w:marLeft w:val="0"/>
          <w:marRight w:val="0"/>
          <w:marTop w:val="0"/>
          <w:marBottom w:val="0"/>
          <w:divBdr>
            <w:top w:val="single" w:sz="6" w:space="0" w:color="DDDDDD"/>
            <w:left w:val="single" w:sz="6" w:space="0" w:color="DDDDDD"/>
            <w:bottom w:val="single" w:sz="6" w:space="0" w:color="DDDDDD"/>
            <w:right w:val="single" w:sz="6" w:space="0" w:color="DDDDDD"/>
          </w:divBdr>
          <w:divsChild>
            <w:div w:id="2084141356">
              <w:marLeft w:val="0"/>
              <w:marRight w:val="0"/>
              <w:marTop w:val="0"/>
              <w:marBottom w:val="0"/>
              <w:divBdr>
                <w:top w:val="none" w:sz="0" w:space="8" w:color="DDDDDD"/>
                <w:left w:val="none" w:sz="0" w:space="11" w:color="DDDDDD"/>
                <w:bottom w:val="none" w:sz="0" w:space="0" w:color="auto"/>
                <w:right w:val="none" w:sz="0" w:space="11" w:color="DDDDDD"/>
              </w:divBdr>
            </w:div>
          </w:divsChild>
        </w:div>
        <w:div w:id="1916813487">
          <w:marLeft w:val="0"/>
          <w:marRight w:val="0"/>
          <w:marTop w:val="75"/>
          <w:marBottom w:val="0"/>
          <w:divBdr>
            <w:top w:val="single" w:sz="6" w:space="0" w:color="DDDDDD"/>
            <w:left w:val="single" w:sz="6" w:space="0" w:color="DDDDDD"/>
            <w:bottom w:val="single" w:sz="6" w:space="0" w:color="DDDDDD"/>
            <w:right w:val="single" w:sz="6" w:space="0" w:color="DDDDDD"/>
          </w:divBdr>
          <w:divsChild>
            <w:div w:id="165903965">
              <w:marLeft w:val="0"/>
              <w:marRight w:val="0"/>
              <w:marTop w:val="0"/>
              <w:marBottom w:val="0"/>
              <w:divBdr>
                <w:top w:val="none" w:sz="0" w:space="8" w:color="DDDDDD"/>
                <w:left w:val="none" w:sz="0" w:space="11" w:color="DDDDDD"/>
                <w:bottom w:val="none" w:sz="0" w:space="0" w:color="auto"/>
                <w:right w:val="none" w:sz="0" w:space="11" w:color="DDDDDD"/>
              </w:divBdr>
            </w:div>
          </w:divsChild>
        </w:div>
        <w:div w:id="853497615">
          <w:marLeft w:val="0"/>
          <w:marRight w:val="0"/>
          <w:marTop w:val="75"/>
          <w:marBottom w:val="0"/>
          <w:divBdr>
            <w:top w:val="single" w:sz="6" w:space="0" w:color="DDDDDD"/>
            <w:left w:val="single" w:sz="6" w:space="0" w:color="DDDDDD"/>
            <w:bottom w:val="single" w:sz="6" w:space="0" w:color="DDDDDD"/>
            <w:right w:val="single" w:sz="6" w:space="0" w:color="DDDDDD"/>
          </w:divBdr>
          <w:divsChild>
            <w:div w:id="466361737">
              <w:marLeft w:val="0"/>
              <w:marRight w:val="0"/>
              <w:marTop w:val="0"/>
              <w:marBottom w:val="0"/>
              <w:divBdr>
                <w:top w:val="none" w:sz="0" w:space="8" w:color="DDDDDD"/>
                <w:left w:val="none" w:sz="0" w:space="11" w:color="DDDDDD"/>
                <w:bottom w:val="none" w:sz="0" w:space="0" w:color="auto"/>
                <w:right w:val="none" w:sz="0" w:space="11" w:color="DDDDDD"/>
              </w:divBdr>
            </w:div>
          </w:divsChild>
        </w:div>
        <w:div w:id="810634765">
          <w:marLeft w:val="0"/>
          <w:marRight w:val="0"/>
          <w:marTop w:val="75"/>
          <w:marBottom w:val="0"/>
          <w:divBdr>
            <w:top w:val="single" w:sz="6" w:space="0" w:color="DDDDDD"/>
            <w:left w:val="single" w:sz="6" w:space="0" w:color="DDDDDD"/>
            <w:bottom w:val="single" w:sz="6" w:space="0" w:color="DDDDDD"/>
            <w:right w:val="single" w:sz="6" w:space="0" w:color="DDDDDD"/>
          </w:divBdr>
          <w:divsChild>
            <w:div w:id="2091534656">
              <w:marLeft w:val="0"/>
              <w:marRight w:val="0"/>
              <w:marTop w:val="0"/>
              <w:marBottom w:val="0"/>
              <w:divBdr>
                <w:top w:val="none" w:sz="0" w:space="8" w:color="DDDDDD"/>
                <w:left w:val="none" w:sz="0" w:space="11" w:color="DDDDDD"/>
                <w:bottom w:val="none" w:sz="0" w:space="0" w:color="auto"/>
                <w:right w:val="none" w:sz="0" w:space="11" w:color="DDDDDD"/>
              </w:divBdr>
            </w:div>
          </w:divsChild>
        </w:div>
        <w:div w:id="1754358097">
          <w:marLeft w:val="0"/>
          <w:marRight w:val="0"/>
          <w:marTop w:val="75"/>
          <w:marBottom w:val="0"/>
          <w:divBdr>
            <w:top w:val="single" w:sz="6" w:space="0" w:color="DDDDDD"/>
            <w:left w:val="single" w:sz="6" w:space="0" w:color="DDDDDD"/>
            <w:bottom w:val="single" w:sz="6" w:space="0" w:color="DDDDDD"/>
            <w:right w:val="single" w:sz="6" w:space="0" w:color="DDDDDD"/>
          </w:divBdr>
          <w:divsChild>
            <w:div w:id="1848865019">
              <w:marLeft w:val="0"/>
              <w:marRight w:val="0"/>
              <w:marTop w:val="0"/>
              <w:marBottom w:val="0"/>
              <w:divBdr>
                <w:top w:val="none" w:sz="0" w:space="8" w:color="DDDDDD"/>
                <w:left w:val="none" w:sz="0" w:space="11" w:color="DDDDDD"/>
                <w:bottom w:val="none" w:sz="0" w:space="0" w:color="auto"/>
                <w:right w:val="none" w:sz="0" w:space="11" w:color="DDDDDD"/>
              </w:divBdr>
            </w:div>
          </w:divsChild>
        </w:div>
        <w:div w:id="1792357808">
          <w:marLeft w:val="0"/>
          <w:marRight w:val="0"/>
          <w:marTop w:val="75"/>
          <w:marBottom w:val="0"/>
          <w:divBdr>
            <w:top w:val="single" w:sz="6" w:space="0" w:color="DDDDDD"/>
            <w:left w:val="single" w:sz="6" w:space="0" w:color="DDDDDD"/>
            <w:bottom w:val="single" w:sz="6" w:space="0" w:color="DDDDDD"/>
            <w:right w:val="single" w:sz="6" w:space="0" w:color="DDDDDD"/>
          </w:divBdr>
          <w:divsChild>
            <w:div w:id="157497721">
              <w:marLeft w:val="0"/>
              <w:marRight w:val="0"/>
              <w:marTop w:val="0"/>
              <w:marBottom w:val="0"/>
              <w:divBdr>
                <w:top w:val="none" w:sz="0" w:space="8" w:color="DDDDDD"/>
                <w:left w:val="none" w:sz="0" w:space="11" w:color="DDDDDD"/>
                <w:bottom w:val="none" w:sz="0" w:space="0" w:color="auto"/>
                <w:right w:val="none" w:sz="0" w:space="11" w:color="DDDDDD"/>
              </w:divBdr>
            </w:div>
          </w:divsChild>
        </w:div>
        <w:div w:id="60063281">
          <w:marLeft w:val="0"/>
          <w:marRight w:val="0"/>
          <w:marTop w:val="75"/>
          <w:marBottom w:val="0"/>
          <w:divBdr>
            <w:top w:val="single" w:sz="6" w:space="0" w:color="DDDDDD"/>
            <w:left w:val="single" w:sz="6" w:space="0" w:color="DDDDDD"/>
            <w:bottom w:val="single" w:sz="6" w:space="0" w:color="DDDDDD"/>
            <w:right w:val="single" w:sz="6" w:space="0" w:color="DDDDDD"/>
          </w:divBdr>
          <w:divsChild>
            <w:div w:id="752312063">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 w:id="1023702505">
      <w:bodyDiv w:val="1"/>
      <w:marLeft w:val="0"/>
      <w:marRight w:val="0"/>
      <w:marTop w:val="0"/>
      <w:marBottom w:val="0"/>
      <w:divBdr>
        <w:top w:val="none" w:sz="0" w:space="0" w:color="auto"/>
        <w:left w:val="none" w:sz="0" w:space="0" w:color="auto"/>
        <w:bottom w:val="none" w:sz="0" w:space="0" w:color="auto"/>
        <w:right w:val="none" w:sz="0" w:space="0" w:color="auto"/>
      </w:divBdr>
    </w:div>
    <w:div w:id="1036270282">
      <w:bodyDiv w:val="1"/>
      <w:marLeft w:val="0"/>
      <w:marRight w:val="0"/>
      <w:marTop w:val="0"/>
      <w:marBottom w:val="0"/>
      <w:divBdr>
        <w:top w:val="none" w:sz="0" w:space="0" w:color="auto"/>
        <w:left w:val="none" w:sz="0" w:space="0" w:color="auto"/>
        <w:bottom w:val="none" w:sz="0" w:space="0" w:color="auto"/>
        <w:right w:val="none" w:sz="0" w:space="0" w:color="auto"/>
      </w:divBdr>
    </w:div>
    <w:div w:id="1265267696">
      <w:bodyDiv w:val="1"/>
      <w:marLeft w:val="0"/>
      <w:marRight w:val="0"/>
      <w:marTop w:val="0"/>
      <w:marBottom w:val="0"/>
      <w:divBdr>
        <w:top w:val="none" w:sz="0" w:space="0" w:color="auto"/>
        <w:left w:val="none" w:sz="0" w:space="0" w:color="auto"/>
        <w:bottom w:val="none" w:sz="0" w:space="0" w:color="auto"/>
        <w:right w:val="none" w:sz="0" w:space="0" w:color="auto"/>
      </w:divBdr>
    </w:div>
    <w:div w:id="1373730739">
      <w:bodyDiv w:val="1"/>
      <w:marLeft w:val="0"/>
      <w:marRight w:val="0"/>
      <w:marTop w:val="0"/>
      <w:marBottom w:val="0"/>
      <w:divBdr>
        <w:top w:val="none" w:sz="0" w:space="0" w:color="auto"/>
        <w:left w:val="none" w:sz="0" w:space="0" w:color="auto"/>
        <w:bottom w:val="none" w:sz="0" w:space="0" w:color="auto"/>
        <w:right w:val="none" w:sz="0" w:space="0" w:color="auto"/>
      </w:divBdr>
    </w:div>
    <w:div w:id="1555115110">
      <w:bodyDiv w:val="1"/>
      <w:marLeft w:val="0"/>
      <w:marRight w:val="0"/>
      <w:marTop w:val="0"/>
      <w:marBottom w:val="0"/>
      <w:divBdr>
        <w:top w:val="none" w:sz="0" w:space="0" w:color="auto"/>
        <w:left w:val="none" w:sz="0" w:space="0" w:color="auto"/>
        <w:bottom w:val="none" w:sz="0" w:space="0" w:color="auto"/>
        <w:right w:val="none" w:sz="0" w:space="0" w:color="auto"/>
      </w:divBdr>
    </w:div>
    <w:div w:id="2025403877">
      <w:bodyDiv w:val="1"/>
      <w:marLeft w:val="0"/>
      <w:marRight w:val="0"/>
      <w:marTop w:val="0"/>
      <w:marBottom w:val="0"/>
      <w:divBdr>
        <w:top w:val="none" w:sz="0" w:space="0" w:color="auto"/>
        <w:left w:val="none" w:sz="0" w:space="0" w:color="auto"/>
        <w:bottom w:val="none" w:sz="0" w:space="0" w:color="auto"/>
        <w:right w:val="none" w:sz="0" w:space="0" w:color="auto"/>
      </w:divBdr>
      <w:divsChild>
        <w:div w:id="2104840012">
          <w:marLeft w:val="547"/>
          <w:marRight w:val="0"/>
          <w:marTop w:val="0"/>
          <w:marBottom w:val="120"/>
          <w:divBdr>
            <w:top w:val="none" w:sz="0" w:space="0" w:color="auto"/>
            <w:left w:val="none" w:sz="0" w:space="0" w:color="auto"/>
            <w:bottom w:val="none" w:sz="0" w:space="0" w:color="auto"/>
            <w:right w:val="none" w:sz="0" w:space="0" w:color="auto"/>
          </w:divBdr>
        </w:div>
        <w:div w:id="1638492203">
          <w:marLeft w:val="547"/>
          <w:marRight w:val="0"/>
          <w:marTop w:val="0"/>
          <w:marBottom w:val="120"/>
          <w:divBdr>
            <w:top w:val="none" w:sz="0" w:space="0" w:color="auto"/>
            <w:left w:val="none" w:sz="0" w:space="0" w:color="auto"/>
            <w:bottom w:val="none" w:sz="0" w:space="0" w:color="auto"/>
            <w:right w:val="none" w:sz="0" w:space="0" w:color="auto"/>
          </w:divBdr>
        </w:div>
        <w:div w:id="1873305009">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valensante.com/soins-et-services/liste-des-soins-et-services/deficience-intellectuelle-di-trouble-du-spectre-de-lautisme-tsa-deficience-physique-dp/services-specialises-di-tsa-2e-ligne/gamme-de-services/" TargetMode="Externa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lavalensante.com/soins-et-services/liste-des-soins-et-services/deficience-intellectuelle-di-trouble-du-spectre-de-lautisme-tsa-deficience-physique-dp/services-specialises-di-tsa-2e-ligne/gamme-de-services/"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yperlink" Target="http://www.lavalensante.com/soins-et-services/liste-des-soins-et-services/deficience-intellectuelle-di-trouble-du-spectre-de-lautisme-tsa-deficience-physique-dp/services-specialises-di-tsa-2e-ligne/gamme-de-services/" TargetMode="External"/><Relationship Id="rId20" Type="http://schemas.openxmlformats.org/officeDocument/2006/relationships/header" Target="header1.xm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valensante.com/soins-et-services/liste-des-soins-et-services/deficience-intellectuelle-di-trouble-du-spectre-de-lautisme-tsa-deficience-physique-dp/services-specialises-di-tsa-2e-ligne/gamme-de-services/"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avalensante.com/soins-et-services/liste-des-soins-et-services/deficience-intellectuelle-di-trouble-du-spectre-de-lautisme-tsa-deficience-physique-dp/services-specialises-di-tsa-2e-ligne/gamme-de-service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lavalensante.com/soins-et-services/liste-des-soins-et-services/deficience-intellectuelle-di-trouble-du-spectre-de-lautisme-tsa-deficience-physique-dp/services-specialises-di-tsa-2e-ligne/gamme-de-services/" TargetMode="External"/><Relationship Id="rId19" Type="http://schemas.openxmlformats.org/officeDocument/2006/relationships/footer" Target="footer1.xml"/><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lavalensante.com/soins-et-services/liste-des-soins-et-services/deficience-intellectuelle-di-trouble-du-spectre-de-lautisme-tsa-deficience-physique-dp/services-specialises-di-tsa-2e-ligne/gamme-de-service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AC2411-E2C6-4B59-83FC-475115CD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31</Pages>
  <Words>4746</Words>
  <Characters>26109</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Avis</vt:lpstr>
    </vt:vector>
  </TitlesOfParts>
  <Company>R</Company>
  <LinksUpToDate>false</LinksUpToDate>
  <CharactersWithSpaces>30794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dc:title>
  <dc:subject>Services sur le continuum de services en trouble développemental du langage</dc:subject>
  <dc:creator>Josée Massicotte</dc:creator>
  <cp:lastModifiedBy>Josée Massicotte</cp:lastModifiedBy>
  <cp:revision>30</cp:revision>
  <cp:lastPrinted>2018-10-23T21:02:00Z</cp:lastPrinted>
  <dcterms:created xsi:type="dcterms:W3CDTF">2018-10-16T21:44:00Z</dcterms:created>
  <dcterms:modified xsi:type="dcterms:W3CDTF">2018-10-23T21:02:00Z</dcterms:modified>
</cp:coreProperties>
</file>