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856" w:rsidRDefault="00B37856" w:rsidP="00886470">
      <w:pPr>
        <w:pStyle w:val="NormalWeb"/>
        <w:shd w:val="clear" w:color="auto" w:fill="FFFFFF"/>
        <w:spacing w:line="240" w:lineRule="atLeast"/>
        <w:ind w:left="-142"/>
        <w:rPr>
          <w:rFonts w:ascii="Arial" w:hAnsi="Arial" w:cs="Arial"/>
          <w:color w:val="000000"/>
          <w:sz w:val="36"/>
          <w:szCs w:val="36"/>
        </w:rPr>
      </w:pPr>
    </w:p>
    <w:p w:rsidR="00886470" w:rsidRDefault="00886470" w:rsidP="00886470">
      <w:pPr>
        <w:pStyle w:val="NormalWeb"/>
        <w:shd w:val="clear" w:color="auto" w:fill="FFFFFF"/>
        <w:spacing w:line="240" w:lineRule="atLeast"/>
        <w:ind w:left="-142"/>
        <w:rPr>
          <w:rFonts w:ascii="Arial" w:hAnsi="Arial" w:cs="Arial"/>
          <w:color w:val="000000"/>
          <w:sz w:val="36"/>
          <w:szCs w:val="36"/>
        </w:rPr>
      </w:pPr>
      <w:r w:rsidRPr="00323336">
        <w:rPr>
          <w:rFonts w:ascii="Arial" w:hAnsi="Arial" w:cs="Arial"/>
          <w:color w:val="000000"/>
          <w:sz w:val="36"/>
          <w:szCs w:val="36"/>
        </w:rPr>
        <w:t>COMMUNIQUÉ</w:t>
      </w:r>
    </w:p>
    <w:p w:rsidR="00C003FC" w:rsidRDefault="00C003FC" w:rsidP="00C003FC">
      <w:pPr>
        <w:pStyle w:val="NormalWeb"/>
        <w:shd w:val="clear" w:color="auto" w:fill="FFFFFF"/>
        <w:spacing w:line="240" w:lineRule="atLeast"/>
        <w:ind w:left="-142"/>
        <w:jc w:val="both"/>
        <w:rPr>
          <w:rFonts w:ascii="Arial" w:hAnsi="Arial" w:cs="Arial"/>
          <w:b/>
          <w:color w:val="000000"/>
        </w:rPr>
      </w:pPr>
      <w:r w:rsidRPr="00C003FC">
        <w:rPr>
          <w:rFonts w:ascii="Arial" w:hAnsi="Arial" w:cs="Arial"/>
          <w:b/>
          <w:color w:val="000000"/>
        </w:rPr>
        <w:t>Lancement du répertoire web des ressources et activités pour les personnes handicapées de Laval</w:t>
      </w:r>
    </w:p>
    <w:p w:rsidR="00C003FC" w:rsidRPr="00C003FC" w:rsidRDefault="00C003FC" w:rsidP="00C003FC">
      <w:pPr>
        <w:ind w:left="-142"/>
        <w:jc w:val="both"/>
        <w:rPr>
          <w:bCs/>
          <w:sz w:val="24"/>
        </w:rPr>
      </w:pPr>
      <w:bookmarkStart w:id="0" w:name="_GoBack"/>
      <w:bookmarkEnd w:id="0"/>
      <w:r w:rsidRPr="00C003FC">
        <w:rPr>
          <w:color w:val="000000"/>
          <w:sz w:val="24"/>
        </w:rPr>
        <w:t>Laval, le 6 juin 2013</w:t>
      </w:r>
      <w:r w:rsidR="00886470" w:rsidRPr="00C003FC">
        <w:rPr>
          <w:color w:val="000000"/>
          <w:sz w:val="24"/>
        </w:rPr>
        <w:t xml:space="preserve">- </w:t>
      </w:r>
      <w:r w:rsidRPr="00C003FC">
        <w:rPr>
          <w:bCs/>
          <w:sz w:val="24"/>
          <w:lang w:val="fr-FR"/>
        </w:rPr>
        <w:t>Un répertoire web est maintenant en ligne</w:t>
      </w:r>
      <w:r w:rsidR="004D116A">
        <w:rPr>
          <w:bCs/>
          <w:sz w:val="24"/>
          <w:lang w:val="fr-FR"/>
        </w:rPr>
        <w:t xml:space="preserve"> pour faciliter la recherche d’informations </w:t>
      </w:r>
      <w:r w:rsidRPr="00C003FC">
        <w:rPr>
          <w:bCs/>
          <w:sz w:val="24"/>
          <w:lang w:val="fr-FR"/>
        </w:rPr>
        <w:t xml:space="preserve">s’adressant aux personnes handicapées. Les familles et les intervenants de Laval auront accès à plus de 100 ressources au même endroit </w:t>
      </w:r>
      <w:hyperlink r:id="rId8" w:tooltip="http://www.ropphl.org/repertoire&#10;blocked::http://www.ropphl.org/repertoire" w:history="1">
        <w:r w:rsidRPr="00C003FC">
          <w:rPr>
            <w:rStyle w:val="Lienhypertexte"/>
            <w:bCs/>
            <w:sz w:val="24"/>
          </w:rPr>
          <w:t>www.ropphl.org/repertoire</w:t>
        </w:r>
      </w:hyperlink>
      <w:r w:rsidR="00A750D7">
        <w:rPr>
          <w:bCs/>
          <w:sz w:val="24"/>
        </w:rPr>
        <w:t>,</w:t>
      </w:r>
      <w:r w:rsidRPr="00C003FC">
        <w:rPr>
          <w:bCs/>
          <w:sz w:val="24"/>
        </w:rPr>
        <w:t xml:space="preserve"> </w:t>
      </w:r>
      <w:r>
        <w:rPr>
          <w:bCs/>
          <w:sz w:val="24"/>
        </w:rPr>
        <w:t>concernant</w:t>
      </w:r>
      <w:r w:rsidR="00A750D7" w:rsidRPr="00A750D7">
        <w:rPr>
          <w:bCs/>
          <w:sz w:val="24"/>
        </w:rPr>
        <w:t xml:space="preserve"> </w:t>
      </w:r>
      <w:r w:rsidR="00A750D7">
        <w:rPr>
          <w:bCs/>
          <w:sz w:val="24"/>
        </w:rPr>
        <w:t xml:space="preserve">les activités de jour, les </w:t>
      </w:r>
      <w:r w:rsidR="00A750D7" w:rsidRPr="00C003FC">
        <w:rPr>
          <w:bCs/>
          <w:sz w:val="24"/>
        </w:rPr>
        <w:t>camps de jour estivaux</w:t>
      </w:r>
      <w:r w:rsidR="00A750D7">
        <w:rPr>
          <w:bCs/>
          <w:sz w:val="24"/>
        </w:rPr>
        <w:t>/relâche scolaire</w:t>
      </w:r>
      <w:r w:rsidRPr="00C003FC">
        <w:rPr>
          <w:bCs/>
          <w:sz w:val="24"/>
        </w:rPr>
        <w:t xml:space="preserve">, </w:t>
      </w:r>
      <w:r w:rsidR="00A750D7">
        <w:rPr>
          <w:bCs/>
          <w:sz w:val="24"/>
        </w:rPr>
        <w:t>les camps de vacances/</w:t>
      </w:r>
      <w:r w:rsidR="00A750D7" w:rsidRPr="00C003FC">
        <w:rPr>
          <w:bCs/>
          <w:sz w:val="24"/>
        </w:rPr>
        <w:t>séjour</w:t>
      </w:r>
      <w:r w:rsidR="00A750D7">
        <w:rPr>
          <w:bCs/>
          <w:sz w:val="24"/>
        </w:rPr>
        <w:t xml:space="preserve">, l’employabilité, le </w:t>
      </w:r>
      <w:r w:rsidRPr="00C003FC">
        <w:rPr>
          <w:bCs/>
          <w:sz w:val="24"/>
        </w:rPr>
        <w:t xml:space="preserve">soutien financier, </w:t>
      </w:r>
      <w:r w:rsidR="00A750D7">
        <w:rPr>
          <w:bCs/>
          <w:sz w:val="24"/>
        </w:rPr>
        <w:t xml:space="preserve">le </w:t>
      </w:r>
      <w:r w:rsidR="00A750D7" w:rsidRPr="00C003FC">
        <w:rPr>
          <w:bCs/>
          <w:sz w:val="24"/>
        </w:rPr>
        <w:t xml:space="preserve">soutien et </w:t>
      </w:r>
      <w:r w:rsidR="00A750D7">
        <w:rPr>
          <w:bCs/>
          <w:sz w:val="24"/>
        </w:rPr>
        <w:t>l’</w:t>
      </w:r>
      <w:r w:rsidR="00A750D7" w:rsidRPr="00C003FC">
        <w:rPr>
          <w:bCs/>
          <w:sz w:val="24"/>
        </w:rPr>
        <w:t>entraide</w:t>
      </w:r>
      <w:r w:rsidR="00A750D7">
        <w:rPr>
          <w:bCs/>
          <w:sz w:val="24"/>
        </w:rPr>
        <w:t xml:space="preserve">, le </w:t>
      </w:r>
      <w:r w:rsidRPr="00C003FC">
        <w:rPr>
          <w:bCs/>
          <w:sz w:val="24"/>
        </w:rPr>
        <w:t xml:space="preserve">transport, </w:t>
      </w:r>
      <w:r w:rsidR="00A750D7">
        <w:rPr>
          <w:bCs/>
          <w:sz w:val="24"/>
        </w:rPr>
        <w:t>l</w:t>
      </w:r>
      <w:r w:rsidR="00A750D7" w:rsidRPr="00C003FC">
        <w:rPr>
          <w:bCs/>
          <w:sz w:val="24"/>
        </w:rPr>
        <w:t>e répit</w:t>
      </w:r>
      <w:r w:rsidR="00A750D7">
        <w:rPr>
          <w:bCs/>
          <w:sz w:val="24"/>
        </w:rPr>
        <w:t xml:space="preserve"> et autres liens utiles.</w:t>
      </w:r>
      <w:r w:rsidRPr="00C003FC">
        <w:rPr>
          <w:bCs/>
          <w:sz w:val="24"/>
        </w:rPr>
        <w:t xml:space="preserve"> </w:t>
      </w:r>
    </w:p>
    <w:p w:rsidR="00C003FC" w:rsidRDefault="00A750D7" w:rsidP="00C003FC">
      <w:pPr>
        <w:pStyle w:val="NormalWeb"/>
        <w:shd w:val="clear" w:color="auto" w:fill="FFFFFF"/>
        <w:spacing w:line="240" w:lineRule="atLeast"/>
        <w:ind w:left="-14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La </w:t>
      </w:r>
      <w:r w:rsidR="004D116A">
        <w:rPr>
          <w:rFonts w:ascii="Arial" w:hAnsi="Arial" w:cs="Arial"/>
          <w:color w:val="000000"/>
        </w:rPr>
        <w:t>communication</w:t>
      </w:r>
      <w:r>
        <w:rPr>
          <w:rFonts w:ascii="Arial" w:hAnsi="Arial" w:cs="Arial"/>
          <w:color w:val="000000"/>
        </w:rPr>
        <w:t xml:space="preserve"> de ce répertoire est supportée par </w:t>
      </w:r>
      <w:r w:rsidR="004D116A">
        <w:rPr>
          <w:rFonts w:ascii="Arial" w:hAnsi="Arial" w:cs="Arial"/>
          <w:color w:val="000000"/>
        </w:rPr>
        <w:t>la distribution d’</w:t>
      </w:r>
      <w:r>
        <w:rPr>
          <w:rFonts w:ascii="Arial" w:hAnsi="Arial" w:cs="Arial"/>
          <w:color w:val="000000"/>
        </w:rPr>
        <w:t xml:space="preserve">un signet promotionnel </w:t>
      </w:r>
      <w:r w:rsidR="004D116A">
        <w:rPr>
          <w:rFonts w:ascii="Arial" w:hAnsi="Arial" w:cs="Arial"/>
          <w:color w:val="000000"/>
        </w:rPr>
        <w:t xml:space="preserve">produit </w:t>
      </w:r>
      <w:r>
        <w:rPr>
          <w:rFonts w:ascii="Arial" w:hAnsi="Arial" w:cs="Arial"/>
          <w:color w:val="000000"/>
        </w:rPr>
        <w:t>en 4000 exemplaires.</w:t>
      </w:r>
    </w:p>
    <w:p w:rsidR="00C003FC" w:rsidRPr="00C003FC" w:rsidRDefault="00A750D7" w:rsidP="00C003FC">
      <w:pPr>
        <w:ind w:left="-142"/>
        <w:jc w:val="both"/>
        <w:rPr>
          <w:bCs/>
          <w:sz w:val="24"/>
        </w:rPr>
      </w:pPr>
      <w:r>
        <w:rPr>
          <w:bCs/>
          <w:sz w:val="24"/>
        </w:rPr>
        <w:t>Cette</w:t>
      </w:r>
      <w:r w:rsidR="00C003FC" w:rsidRPr="00C003FC">
        <w:rPr>
          <w:bCs/>
          <w:sz w:val="24"/>
        </w:rPr>
        <w:t xml:space="preserve"> initiative </w:t>
      </w:r>
      <w:r>
        <w:rPr>
          <w:bCs/>
          <w:sz w:val="24"/>
        </w:rPr>
        <w:t>est le fruit d’un travail de concertation de</w:t>
      </w:r>
      <w:r w:rsidR="00C003FC" w:rsidRPr="00C003FC">
        <w:rPr>
          <w:bCs/>
          <w:sz w:val="24"/>
        </w:rPr>
        <w:t xml:space="preserve"> représentants d’organismes pub</w:t>
      </w:r>
      <w:r>
        <w:rPr>
          <w:bCs/>
          <w:sz w:val="24"/>
        </w:rPr>
        <w:t xml:space="preserve">lics et communautaires de Laval. </w:t>
      </w:r>
    </w:p>
    <w:p w:rsidR="00886470" w:rsidRDefault="00886470" w:rsidP="00C003FC">
      <w:pPr>
        <w:pStyle w:val="NormalWeb"/>
        <w:shd w:val="clear" w:color="auto" w:fill="FFFFFF"/>
        <w:spacing w:line="240" w:lineRule="atLeast"/>
        <w:ind w:left="-142"/>
        <w:jc w:val="both"/>
        <w:rPr>
          <w:rFonts w:ascii="Arial" w:hAnsi="Arial" w:cs="Arial"/>
          <w:color w:val="000000"/>
        </w:rPr>
      </w:pPr>
      <w:r w:rsidRPr="00C003FC">
        <w:rPr>
          <w:rFonts w:ascii="Arial" w:hAnsi="Arial" w:cs="Arial"/>
          <w:color w:val="000000"/>
        </w:rPr>
        <w:t>Le R</w:t>
      </w:r>
      <w:r w:rsidR="00C003FC">
        <w:rPr>
          <w:rFonts w:ascii="Arial" w:hAnsi="Arial" w:cs="Arial"/>
          <w:color w:val="000000"/>
        </w:rPr>
        <w:t>OPPHL</w:t>
      </w:r>
      <w:r w:rsidRPr="00C003FC">
        <w:rPr>
          <w:rFonts w:ascii="Arial" w:hAnsi="Arial" w:cs="Arial"/>
          <w:color w:val="000000"/>
        </w:rPr>
        <w:t xml:space="preserve"> est un organisme communautaire de défense </w:t>
      </w:r>
      <w:r w:rsidR="00C003FC">
        <w:rPr>
          <w:rFonts w:ascii="Arial" w:hAnsi="Arial" w:cs="Arial"/>
          <w:color w:val="000000"/>
        </w:rPr>
        <w:t xml:space="preserve">collective </w:t>
      </w:r>
      <w:r w:rsidRPr="00C003FC">
        <w:rPr>
          <w:rFonts w:ascii="Arial" w:hAnsi="Arial" w:cs="Arial"/>
          <w:color w:val="000000"/>
        </w:rPr>
        <w:t>des droits et de promotion des intérêts des personnes handicapées. Le regroupement compte</w:t>
      </w:r>
      <w:r w:rsidR="00C003FC">
        <w:rPr>
          <w:rFonts w:ascii="Arial" w:hAnsi="Arial" w:cs="Arial"/>
          <w:color w:val="000000"/>
        </w:rPr>
        <w:t xml:space="preserve"> 23</w:t>
      </w:r>
      <w:r w:rsidRPr="00C003FC">
        <w:rPr>
          <w:rFonts w:ascii="Arial" w:hAnsi="Arial" w:cs="Arial"/>
          <w:color w:val="000000"/>
        </w:rPr>
        <w:t xml:space="preserve"> associations </w:t>
      </w:r>
      <w:r w:rsidR="00C003FC">
        <w:rPr>
          <w:rFonts w:ascii="Arial" w:hAnsi="Arial" w:cs="Arial"/>
          <w:color w:val="000000"/>
        </w:rPr>
        <w:t>desservant la population lavalloise</w:t>
      </w:r>
      <w:r w:rsidRPr="00C003FC">
        <w:rPr>
          <w:rFonts w:ascii="Arial" w:hAnsi="Arial" w:cs="Arial"/>
          <w:color w:val="000000"/>
        </w:rPr>
        <w:t xml:space="preserve"> qui représentent plus de 4</w:t>
      </w:r>
      <w:r w:rsidR="00C003FC">
        <w:rPr>
          <w:rFonts w:ascii="Arial" w:hAnsi="Arial" w:cs="Arial"/>
          <w:color w:val="000000"/>
        </w:rPr>
        <w:t>0</w:t>
      </w:r>
      <w:r w:rsidRPr="00C003FC">
        <w:rPr>
          <w:rFonts w:ascii="Arial" w:hAnsi="Arial" w:cs="Arial"/>
          <w:color w:val="000000"/>
        </w:rPr>
        <w:t>00 personnes handicapées et leurs proches. Le R</w:t>
      </w:r>
      <w:r w:rsidR="00C003FC">
        <w:rPr>
          <w:rFonts w:ascii="Arial" w:hAnsi="Arial" w:cs="Arial"/>
          <w:color w:val="000000"/>
        </w:rPr>
        <w:t xml:space="preserve">OPPHL </w:t>
      </w:r>
      <w:r w:rsidRPr="00C003FC">
        <w:rPr>
          <w:rFonts w:ascii="Arial" w:hAnsi="Arial" w:cs="Arial"/>
          <w:color w:val="000000"/>
        </w:rPr>
        <w:t>agit comme porte-parole de ses organismes membres auprès des différentes instances e</w:t>
      </w:r>
      <w:r w:rsidR="00C003FC">
        <w:rPr>
          <w:rFonts w:ascii="Arial" w:hAnsi="Arial" w:cs="Arial"/>
          <w:color w:val="000000"/>
        </w:rPr>
        <w:t>t organisations publiques</w:t>
      </w:r>
      <w:r w:rsidRPr="00C003FC">
        <w:rPr>
          <w:rFonts w:ascii="Arial" w:hAnsi="Arial" w:cs="Arial"/>
          <w:color w:val="000000"/>
        </w:rPr>
        <w:t>.</w:t>
      </w:r>
    </w:p>
    <w:p w:rsidR="00137EAF" w:rsidRPr="00C003FC" w:rsidRDefault="00137EAF" w:rsidP="00C003FC">
      <w:pPr>
        <w:pStyle w:val="NormalWeb"/>
        <w:shd w:val="clear" w:color="auto" w:fill="FFFFFF"/>
        <w:spacing w:line="240" w:lineRule="atLeast"/>
        <w:ind w:left="-142"/>
        <w:jc w:val="both"/>
        <w:rPr>
          <w:rFonts w:ascii="Arial" w:hAnsi="Arial" w:cs="Arial"/>
          <w:color w:val="000000"/>
        </w:rPr>
      </w:pPr>
    </w:p>
    <w:p w:rsidR="00137EAF" w:rsidRDefault="00886470" w:rsidP="00886470">
      <w:pPr>
        <w:pStyle w:val="NormalWeb"/>
        <w:shd w:val="clear" w:color="auto" w:fill="FFFFFF"/>
        <w:tabs>
          <w:tab w:val="left" w:pos="3858"/>
        </w:tabs>
        <w:spacing w:line="240" w:lineRule="atLeast"/>
        <w:ind w:left="-142"/>
        <w:rPr>
          <w:rFonts w:ascii="Arial" w:hAnsi="Arial" w:cs="Arial"/>
          <w:color w:val="000000"/>
        </w:rPr>
      </w:pPr>
      <w:r w:rsidRPr="00C003FC">
        <w:rPr>
          <w:rFonts w:ascii="Arial" w:hAnsi="Arial" w:cs="Arial"/>
          <w:color w:val="000000"/>
        </w:rPr>
        <w:t>-30-</w:t>
      </w:r>
    </w:p>
    <w:p w:rsidR="00886470" w:rsidRPr="00C003FC" w:rsidRDefault="00886470" w:rsidP="00886470">
      <w:pPr>
        <w:pStyle w:val="NormalWeb"/>
        <w:shd w:val="clear" w:color="auto" w:fill="FFFFFF"/>
        <w:tabs>
          <w:tab w:val="left" w:pos="3858"/>
        </w:tabs>
        <w:spacing w:line="240" w:lineRule="atLeast"/>
        <w:ind w:left="-142"/>
        <w:rPr>
          <w:rFonts w:ascii="Arial" w:hAnsi="Arial" w:cs="Arial"/>
          <w:color w:val="000000"/>
        </w:rPr>
      </w:pPr>
      <w:r w:rsidRPr="00C003FC">
        <w:rPr>
          <w:rFonts w:ascii="Arial" w:hAnsi="Arial" w:cs="Arial"/>
          <w:color w:val="000000"/>
        </w:rPr>
        <w:tab/>
      </w:r>
    </w:p>
    <w:p w:rsidR="00A354CD" w:rsidRPr="00C003FC" w:rsidRDefault="00886470" w:rsidP="00323336">
      <w:pPr>
        <w:pStyle w:val="NormalWeb"/>
        <w:shd w:val="clear" w:color="auto" w:fill="FFFFFF"/>
        <w:spacing w:line="240" w:lineRule="atLeast"/>
        <w:ind w:left="-142"/>
        <w:rPr>
          <w:rFonts w:ascii="Arial" w:hAnsi="Arial" w:cs="Arial"/>
        </w:rPr>
      </w:pPr>
      <w:r w:rsidRPr="00C003FC">
        <w:rPr>
          <w:rFonts w:ascii="Arial" w:hAnsi="Arial" w:cs="Arial"/>
          <w:color w:val="000000"/>
        </w:rPr>
        <w:t>Pour information :</w:t>
      </w:r>
      <w:r w:rsidRPr="00C003FC">
        <w:rPr>
          <w:rFonts w:ascii="Arial" w:hAnsi="Arial" w:cs="Arial"/>
          <w:color w:val="000000"/>
        </w:rPr>
        <w:br/>
      </w:r>
      <w:r w:rsidR="00C003FC">
        <w:rPr>
          <w:rFonts w:ascii="Arial" w:hAnsi="Arial" w:cs="Arial"/>
          <w:color w:val="000000"/>
        </w:rPr>
        <w:t>Josée Massicotte</w:t>
      </w:r>
      <w:r w:rsidRPr="00C003FC">
        <w:rPr>
          <w:rFonts w:ascii="Arial" w:hAnsi="Arial" w:cs="Arial"/>
          <w:color w:val="000000"/>
        </w:rPr>
        <w:br/>
        <w:t>Directrice générale</w:t>
      </w:r>
      <w:r w:rsidRPr="00C003FC">
        <w:rPr>
          <w:rFonts w:ascii="Arial" w:hAnsi="Arial" w:cs="Arial"/>
          <w:color w:val="000000"/>
        </w:rPr>
        <w:br/>
        <w:t>Tél. : 450-</w:t>
      </w:r>
      <w:r w:rsidR="00C003FC">
        <w:rPr>
          <w:rFonts w:ascii="Arial" w:hAnsi="Arial" w:cs="Arial"/>
          <w:color w:val="000000"/>
        </w:rPr>
        <w:t>668-4836</w:t>
      </w:r>
    </w:p>
    <w:sectPr w:rsidR="00A354CD" w:rsidRPr="00C003FC" w:rsidSect="00886470">
      <w:headerReference w:type="default" r:id="rId9"/>
      <w:footerReference w:type="even" r:id="rId10"/>
      <w:footerReference w:type="default" r:id="rId11"/>
      <w:pgSz w:w="12240" w:h="15840"/>
      <w:pgMar w:top="340" w:right="1467" w:bottom="284" w:left="1797" w:header="226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4CF" w:rsidRDefault="004D34CF" w:rsidP="006A4981">
      <w:r>
        <w:separator/>
      </w:r>
    </w:p>
  </w:endnote>
  <w:endnote w:type="continuationSeparator" w:id="0">
    <w:p w:rsidR="004D34CF" w:rsidRDefault="004D34CF" w:rsidP="006A49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718" w:rsidRDefault="00D063A3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C71" w:rsidRPr="00A16386" w:rsidRDefault="0068726F" w:rsidP="00C05C71">
    <w:pPr>
      <w:pStyle w:val="Pieddepage"/>
      <w:tabs>
        <w:tab w:val="clear" w:pos="4320"/>
        <w:tab w:val="right" w:pos="5040"/>
      </w:tabs>
      <w:jc w:val="center"/>
      <w:rPr>
        <w:color w:val="A6A6A6" w:themeColor="background1" w:themeShade="A6"/>
      </w:rPr>
    </w:pPr>
    <w:hyperlink r:id="rId1" w:history="1">
      <w:r w:rsidR="00A16386" w:rsidRPr="00A16386">
        <w:rPr>
          <w:rStyle w:val="Lienhypertexte"/>
          <w:rFonts w:ascii="Tahoma" w:hAnsi="Tahoma"/>
          <w:color w:val="C0C0C0"/>
          <w:sz w:val="36"/>
          <w:szCs w:val="36"/>
          <w:u w:val="none"/>
        </w:rPr>
        <w:t>www.ropphl.org</w:t>
      </w:r>
    </w:hyperlink>
    <w:r w:rsidR="00A16386" w:rsidRPr="00A16386">
      <w:rPr>
        <w:color w:val="A6A6A6" w:themeColor="background1" w:themeShade="A6"/>
      </w:rPr>
      <w:t xml:space="preserve"> </w:t>
    </w:r>
  </w:p>
  <w:p w:rsidR="00A16386" w:rsidRDefault="0068726F" w:rsidP="00A16386">
    <w:pPr>
      <w:pStyle w:val="Pieddepage"/>
      <w:tabs>
        <w:tab w:val="clear" w:pos="4320"/>
        <w:tab w:val="right" w:pos="5040"/>
      </w:tabs>
      <w:rPr>
        <w:rFonts w:ascii="Tahoma" w:hAnsi="Tahoma" w:cs="Tahoma"/>
        <w:color w:val="244061"/>
      </w:rPr>
    </w:pPr>
    <w:r w:rsidRPr="0068726F">
      <w:rPr>
        <w:rFonts w:ascii="Calibri" w:hAnsi="Calibri"/>
        <w:noProof/>
        <w:color w:val="A6A6A6" w:themeColor="background1" w:themeShade="A6"/>
        <w:szCs w:val="22"/>
        <w:lang w:eastAsia="fr-C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7" type="#_x0000_t32" style="position:absolute;margin-left:29.35pt;margin-top:.95pt;width:252pt;height:.0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" strokecolor="#0f243e" strokeweight="1pt"/>
      </w:pict>
    </w:r>
    <w:r w:rsidR="00C05C71">
      <w:rPr>
        <w:rFonts w:ascii="Tahoma" w:hAnsi="Tahoma" w:cs="Tahoma"/>
        <w:color w:val="244061"/>
      </w:rPr>
      <w:tab/>
    </w:r>
  </w:p>
  <w:p w:rsidR="00C05C71" w:rsidRPr="00A16386" w:rsidRDefault="00A16386" w:rsidP="00A16386">
    <w:pPr>
      <w:pStyle w:val="Pieddepage"/>
      <w:tabs>
        <w:tab w:val="clear" w:pos="4320"/>
        <w:tab w:val="right" w:pos="5040"/>
      </w:tabs>
      <w:rPr>
        <w:rFonts w:ascii="Tahoma" w:hAnsi="Tahoma" w:cs="Tahoma"/>
        <w:color w:val="244061"/>
      </w:rPr>
    </w:pPr>
    <w:r>
      <w:rPr>
        <w:rFonts w:ascii="Tahoma" w:hAnsi="Tahoma" w:cs="Tahoma"/>
        <w:color w:val="244061"/>
      </w:rPr>
      <w:t xml:space="preserve">                                 </w:t>
    </w:r>
    <w:r w:rsidR="00C05C71" w:rsidRPr="00A16386">
      <w:rPr>
        <w:rFonts w:ascii="Tahoma" w:hAnsi="Tahoma" w:cs="Tahoma"/>
        <w:color w:val="A6A6A6" w:themeColor="background1" w:themeShade="A6"/>
      </w:rPr>
      <w:t>387, boul. des Prairies, bureau 017</w:t>
    </w:r>
  </w:p>
  <w:p w:rsidR="00C05C71" w:rsidRPr="00A16386" w:rsidRDefault="00C05C71" w:rsidP="00A16386">
    <w:pPr>
      <w:pStyle w:val="Pieddepage"/>
      <w:tabs>
        <w:tab w:val="clear" w:pos="4320"/>
        <w:tab w:val="right" w:pos="5580"/>
      </w:tabs>
      <w:rPr>
        <w:rFonts w:ascii="Tahoma" w:hAnsi="Tahoma" w:cs="Tahoma"/>
        <w:color w:val="A6A6A6" w:themeColor="background1" w:themeShade="A6"/>
      </w:rPr>
    </w:pPr>
    <w:r w:rsidRPr="00A16386">
      <w:rPr>
        <w:rFonts w:ascii="Tahoma" w:hAnsi="Tahoma" w:cs="Tahoma"/>
        <w:color w:val="A6A6A6" w:themeColor="background1" w:themeShade="A6"/>
      </w:rPr>
      <w:t xml:space="preserve">      </w:t>
    </w:r>
    <w:r w:rsidR="00A16386">
      <w:rPr>
        <w:rFonts w:ascii="Tahoma" w:hAnsi="Tahoma" w:cs="Tahoma"/>
        <w:color w:val="A6A6A6" w:themeColor="background1" w:themeShade="A6"/>
      </w:rPr>
      <w:t xml:space="preserve">    </w:t>
    </w:r>
    <w:r w:rsidRPr="00A16386">
      <w:rPr>
        <w:rFonts w:ascii="Tahoma" w:hAnsi="Tahoma" w:cs="Tahoma"/>
        <w:color w:val="A6A6A6" w:themeColor="background1" w:themeShade="A6"/>
      </w:rPr>
      <w:t xml:space="preserve"> Laval (Québec)  H7N 2W4  l  Tél.+ ATS: 450.668.4836  l  Téléc.: 450.668.2119</w:t>
    </w:r>
  </w:p>
  <w:p w:rsidR="00C05C71" w:rsidRPr="00A16386" w:rsidRDefault="00C05C71" w:rsidP="00C05C71">
    <w:pPr>
      <w:pStyle w:val="Pieddepage"/>
      <w:tabs>
        <w:tab w:val="clear" w:pos="4320"/>
        <w:tab w:val="right" w:pos="5040"/>
      </w:tabs>
      <w:rPr>
        <w:rFonts w:ascii="Tahoma" w:hAnsi="Tahoma" w:cs="Tahoma"/>
        <w:color w:val="F79646" w:themeColor="accent6"/>
      </w:rPr>
    </w:pPr>
    <w:r w:rsidRPr="00A16386">
      <w:rPr>
        <w:rFonts w:ascii="Tahoma" w:hAnsi="Tahoma" w:cs="Tahoma"/>
        <w:color w:val="A6A6A6" w:themeColor="background1" w:themeShade="A6"/>
      </w:rPr>
      <w:tab/>
    </w:r>
    <w:r w:rsidRPr="00A16386">
      <w:rPr>
        <w:rFonts w:ascii="Tahoma" w:hAnsi="Tahoma" w:cs="Tahoma"/>
        <w:color w:val="F79646" w:themeColor="accent6"/>
      </w:rPr>
      <w:t>info@ropphl.org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4CF" w:rsidRDefault="004D34CF" w:rsidP="006A4981">
      <w:r>
        <w:separator/>
      </w:r>
    </w:p>
  </w:footnote>
  <w:footnote w:type="continuationSeparator" w:id="0">
    <w:p w:rsidR="004D34CF" w:rsidRDefault="004D34CF" w:rsidP="006A49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981" w:rsidRDefault="006A4981">
    <w:pPr>
      <w:pStyle w:val="En-tte"/>
    </w:pPr>
    <w:r>
      <w:rPr>
        <w:rFonts w:ascii="Times New Roman" w:hAnsi="Times New Roman" w:cs="Times New Roman"/>
        <w:noProof/>
        <w:sz w:val="24"/>
        <w:lang w:eastAsia="fr-C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-117110</wp:posOffset>
          </wp:positionH>
          <wp:positionV relativeFrom="paragraph">
            <wp:posOffset>-1087095</wp:posOffset>
          </wp:positionV>
          <wp:extent cx="2977647" cy="1204111"/>
          <wp:effectExtent l="19050" t="0" r="0" b="0"/>
          <wp:wrapNone/>
          <wp:docPr id="3" name="Image 2" descr="Final_ROPPHL_coule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nal_ROPPHL_couleu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7647" cy="120411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36F9F"/>
    <w:multiLevelType w:val="hybridMultilevel"/>
    <w:tmpl w:val="0B8412D6"/>
    <w:lvl w:ilvl="0" w:tplc="0C0C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A4981"/>
    <w:rsid w:val="000E6212"/>
    <w:rsid w:val="00137EAF"/>
    <w:rsid w:val="001A07C0"/>
    <w:rsid w:val="002603AA"/>
    <w:rsid w:val="00323336"/>
    <w:rsid w:val="00327835"/>
    <w:rsid w:val="00482EE6"/>
    <w:rsid w:val="004D116A"/>
    <w:rsid w:val="004D34CF"/>
    <w:rsid w:val="00500756"/>
    <w:rsid w:val="0051461F"/>
    <w:rsid w:val="005152D4"/>
    <w:rsid w:val="005B2718"/>
    <w:rsid w:val="00672FE7"/>
    <w:rsid w:val="006807E7"/>
    <w:rsid w:val="0068726F"/>
    <w:rsid w:val="006A4981"/>
    <w:rsid w:val="006D4188"/>
    <w:rsid w:val="007F6018"/>
    <w:rsid w:val="00803D06"/>
    <w:rsid w:val="00863EF6"/>
    <w:rsid w:val="00886470"/>
    <w:rsid w:val="008A646F"/>
    <w:rsid w:val="008D1B97"/>
    <w:rsid w:val="00A16386"/>
    <w:rsid w:val="00A32055"/>
    <w:rsid w:val="00A354CD"/>
    <w:rsid w:val="00A410BB"/>
    <w:rsid w:val="00A750D7"/>
    <w:rsid w:val="00B04297"/>
    <w:rsid w:val="00B152F4"/>
    <w:rsid w:val="00B37856"/>
    <w:rsid w:val="00B5600B"/>
    <w:rsid w:val="00C003FC"/>
    <w:rsid w:val="00C05C71"/>
    <w:rsid w:val="00C92DA5"/>
    <w:rsid w:val="00D063A3"/>
    <w:rsid w:val="00D42DD4"/>
    <w:rsid w:val="00E0619B"/>
    <w:rsid w:val="00E67E02"/>
    <w:rsid w:val="00EC1BF4"/>
    <w:rsid w:val="00F64256"/>
    <w:rsid w:val="00F70E4F"/>
    <w:rsid w:val="00FD6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19B"/>
    <w:rPr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6A498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6A4981"/>
    <w:rPr>
      <w:sz w:val="22"/>
    </w:rPr>
  </w:style>
  <w:style w:type="paragraph" w:styleId="Pieddepage">
    <w:name w:val="footer"/>
    <w:basedOn w:val="Normal"/>
    <w:link w:val="PieddepageCar"/>
    <w:uiPriority w:val="99"/>
    <w:unhideWhenUsed/>
    <w:rsid w:val="006A498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A4981"/>
    <w:rPr>
      <w:sz w:val="22"/>
    </w:rPr>
  </w:style>
  <w:style w:type="character" w:styleId="Lienhypertexte">
    <w:name w:val="Hyperlink"/>
    <w:basedOn w:val="Policepardfaut"/>
    <w:semiHidden/>
    <w:unhideWhenUsed/>
    <w:rsid w:val="00C05C71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05C71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63EF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3EF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410BB"/>
    <w:pPr>
      <w:spacing w:after="240" w:line="480" w:lineRule="auto"/>
      <w:ind w:left="720" w:firstLine="360"/>
      <w:contextualSpacing/>
    </w:pPr>
    <w:rPr>
      <w:rFonts w:ascii="Calibri" w:eastAsia="Calibri" w:hAnsi="Calibri" w:cs="Times New Roman"/>
      <w:szCs w:val="22"/>
      <w:lang w:val="en-US" w:bidi="en-US"/>
    </w:rPr>
  </w:style>
  <w:style w:type="paragraph" w:styleId="NormalWeb">
    <w:name w:val="Normal (Web)"/>
    <w:basedOn w:val="Normal"/>
    <w:uiPriority w:val="99"/>
    <w:unhideWhenUsed/>
    <w:rsid w:val="0088647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fr-CA"/>
    </w:rPr>
  </w:style>
  <w:style w:type="character" w:customStyle="1" w:styleId="apple-converted-space">
    <w:name w:val="apple-converted-space"/>
    <w:basedOn w:val="Policepardfaut"/>
    <w:rsid w:val="008864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19B"/>
    <w:rPr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6A498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6A4981"/>
    <w:rPr>
      <w:sz w:val="22"/>
    </w:rPr>
  </w:style>
  <w:style w:type="paragraph" w:styleId="Pieddepage">
    <w:name w:val="footer"/>
    <w:basedOn w:val="Normal"/>
    <w:link w:val="PieddepageCar"/>
    <w:uiPriority w:val="99"/>
    <w:unhideWhenUsed/>
    <w:rsid w:val="006A498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A4981"/>
    <w:rPr>
      <w:sz w:val="22"/>
    </w:rPr>
  </w:style>
  <w:style w:type="character" w:styleId="Lienhypertexte">
    <w:name w:val="Hyperlink"/>
    <w:basedOn w:val="Policepardfaut"/>
    <w:semiHidden/>
    <w:unhideWhenUsed/>
    <w:rsid w:val="00C05C71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05C71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63EF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3EF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410BB"/>
    <w:pPr>
      <w:spacing w:after="240" w:line="480" w:lineRule="auto"/>
      <w:ind w:left="720" w:firstLine="360"/>
      <w:contextualSpacing/>
    </w:pPr>
    <w:rPr>
      <w:rFonts w:ascii="Calibri" w:eastAsia="Calibri" w:hAnsi="Calibri" w:cs="Times New Roman"/>
      <w:szCs w:val="22"/>
      <w:lang w:val="en-US" w:bidi="en-US"/>
    </w:rPr>
  </w:style>
  <w:style w:type="paragraph" w:styleId="NormalWeb">
    <w:name w:val="Normal (Web)"/>
    <w:basedOn w:val="Normal"/>
    <w:uiPriority w:val="99"/>
    <w:unhideWhenUsed/>
    <w:rsid w:val="0088647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fr-CA"/>
    </w:rPr>
  </w:style>
  <w:style w:type="character" w:customStyle="1" w:styleId="apple-converted-space">
    <w:name w:val="apple-converted-space"/>
    <w:basedOn w:val="Policepardfaut"/>
    <w:rsid w:val="008864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4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pphl.org/repertoir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opphl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F412B-4F60-46BE-9957-8762C9CA2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223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Josée Massicotte</dc:creator>
  <cp:lastModifiedBy>Mathieu</cp:lastModifiedBy>
  <cp:revision>7</cp:revision>
  <cp:lastPrinted>2013-08-06T14:30:00Z</cp:lastPrinted>
  <dcterms:created xsi:type="dcterms:W3CDTF">2013-06-06T19:07:00Z</dcterms:created>
  <dcterms:modified xsi:type="dcterms:W3CDTF">2013-08-06T14:31:00Z</dcterms:modified>
</cp:coreProperties>
</file>