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F5C" w:rsidRPr="00D23F5C" w:rsidRDefault="00D23F5C" w:rsidP="00D23F5C">
      <w:pPr>
        <w:rPr>
          <w:rFonts w:ascii="Verdana" w:hAnsi="Verdana"/>
          <w:b/>
          <w:bCs/>
          <w:sz w:val="40"/>
          <w:szCs w:val="24"/>
        </w:rPr>
      </w:pPr>
      <w:bookmarkStart w:id="0" w:name="_GoBack"/>
      <w:bookmarkEnd w:id="0"/>
      <w:r w:rsidRPr="00D23F5C">
        <w:rPr>
          <w:rFonts w:ascii="Verdana" w:hAnsi="Verdana"/>
          <w:b/>
          <w:bCs/>
          <w:sz w:val="40"/>
          <w:szCs w:val="24"/>
        </w:rPr>
        <w:t>Les personnes handicapées marchent pour du logement abordable</w:t>
      </w:r>
    </w:p>
    <w:p w:rsidR="00D23F5C" w:rsidRPr="00D23F5C" w:rsidRDefault="00D23F5C" w:rsidP="00D23F5C">
      <w:pPr>
        <w:rPr>
          <w:rFonts w:ascii="Verdana" w:hAnsi="Verdana"/>
          <w:sz w:val="24"/>
          <w:szCs w:val="24"/>
        </w:rPr>
      </w:pPr>
    </w:p>
    <w:p w:rsidR="00D23F5C" w:rsidRPr="00D23F5C" w:rsidRDefault="00D23F5C" w:rsidP="00D23F5C">
      <w:pPr>
        <w:rPr>
          <w:rFonts w:ascii="Verdana" w:hAnsi="Verdana"/>
          <w:sz w:val="24"/>
          <w:szCs w:val="24"/>
        </w:rPr>
      </w:pPr>
      <w:r w:rsidRPr="00D23F5C">
        <w:rPr>
          <w:rFonts w:ascii="Verdana" w:hAnsi="Verdana"/>
          <w:sz w:val="24"/>
          <w:szCs w:val="24"/>
        </w:rPr>
        <w:t>Par</w:t>
      </w:r>
      <w:r w:rsidRPr="00D23F5C">
        <w:rPr>
          <w:rFonts w:ascii="Verdana" w:hAnsi="Verdana"/>
          <w:sz w:val="24"/>
          <w:szCs w:val="24"/>
        </w:rPr>
        <w:t xml:space="preserve"> </w:t>
      </w:r>
      <w:r w:rsidRPr="00D23F5C">
        <w:rPr>
          <w:rFonts w:ascii="Verdana" w:hAnsi="Verdana"/>
          <w:sz w:val="24"/>
          <w:szCs w:val="24"/>
        </w:rPr>
        <w:t xml:space="preserve">Benoit </w:t>
      </w:r>
      <w:proofErr w:type="spellStart"/>
      <w:r w:rsidRPr="00D23F5C">
        <w:rPr>
          <w:rFonts w:ascii="Verdana" w:hAnsi="Verdana"/>
          <w:sz w:val="24"/>
          <w:szCs w:val="24"/>
        </w:rPr>
        <w:t>LeBlanc</w:t>
      </w:r>
      <w:proofErr w:type="spellEnd"/>
    </w:p>
    <w:p w:rsidR="00D23F5C" w:rsidRPr="00D23F5C" w:rsidRDefault="00D23F5C" w:rsidP="00D23F5C">
      <w:pPr>
        <w:rPr>
          <w:rFonts w:ascii="Verdana" w:hAnsi="Verdana"/>
          <w:sz w:val="24"/>
          <w:szCs w:val="24"/>
        </w:rPr>
      </w:pPr>
      <w:r w:rsidRPr="00D23F5C">
        <w:rPr>
          <w:rFonts w:ascii="Verdana" w:hAnsi="Verdana"/>
          <w:sz w:val="24"/>
          <w:szCs w:val="24"/>
        </w:rPr>
        <w:t xml:space="preserve">Publié le 12 septembre 2018 </w:t>
      </w:r>
    </w:p>
    <w:p w:rsidR="00D23F5C" w:rsidRDefault="00D23F5C" w:rsidP="00D23F5C">
      <w:pPr>
        <w:rPr>
          <w:rFonts w:ascii="Verdana" w:hAnsi="Verdana"/>
          <w:sz w:val="24"/>
          <w:szCs w:val="24"/>
        </w:rPr>
      </w:pPr>
    </w:p>
    <w:p w:rsidR="00D23F5C" w:rsidRDefault="00D23F5C" w:rsidP="00D23F5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Source : </w:t>
      </w:r>
      <w:hyperlink r:id="rId5" w:history="1">
        <w:r w:rsidRPr="00D23F5C">
          <w:rPr>
            <w:rStyle w:val="Lienhypertexte"/>
            <w:rFonts w:ascii="Verdana" w:hAnsi="Verdana"/>
            <w:sz w:val="24"/>
            <w:szCs w:val="24"/>
          </w:rPr>
          <w:t>https://courrierlaval.com/les-personnes-handicapees-marchent-pour-du-logement-abordable/</w:t>
        </w:r>
      </w:hyperlink>
    </w:p>
    <w:p w:rsidR="00D23F5C" w:rsidRPr="00D23F5C" w:rsidRDefault="00D23F5C" w:rsidP="00D23F5C">
      <w:pPr>
        <w:rPr>
          <w:rFonts w:ascii="Verdana" w:hAnsi="Verdana"/>
          <w:sz w:val="24"/>
          <w:szCs w:val="24"/>
        </w:rPr>
      </w:pPr>
    </w:p>
    <w:p w:rsidR="00D23F5C" w:rsidRPr="00D23F5C" w:rsidRDefault="00D23F5C" w:rsidP="00D23F5C">
      <w:pPr>
        <w:rPr>
          <w:rFonts w:ascii="Verdana" w:hAnsi="Verdana"/>
          <w:sz w:val="24"/>
          <w:szCs w:val="24"/>
        </w:rPr>
      </w:pPr>
      <w:r w:rsidRPr="00D23F5C">
        <w:rPr>
          <w:rFonts w:ascii="Verdana" w:hAnsi="Verdana"/>
          <w:b/>
          <w:bCs/>
          <w:sz w:val="24"/>
          <w:szCs w:val="24"/>
        </w:rPr>
        <w:t>Des dizaines de citoyens membres du Regroupement des organismes de promotion de personnes handicapées de Laval (ROPPHL) se sont joints à la grande marche «</w:t>
      </w:r>
      <w:r>
        <w:rPr>
          <w:rFonts w:ascii="Verdana" w:hAnsi="Verdana"/>
          <w:b/>
          <w:bCs/>
          <w:sz w:val="24"/>
          <w:szCs w:val="24"/>
        </w:rPr>
        <w:t> </w:t>
      </w:r>
      <w:r w:rsidRPr="00D23F5C">
        <w:rPr>
          <w:rFonts w:ascii="Verdana" w:hAnsi="Verdana"/>
          <w:b/>
          <w:bCs/>
          <w:sz w:val="24"/>
          <w:szCs w:val="24"/>
        </w:rPr>
        <w:t>De villes en villages pour le droit au logement</w:t>
      </w:r>
      <w:r>
        <w:rPr>
          <w:rFonts w:ascii="Verdana" w:hAnsi="Verdana"/>
          <w:b/>
          <w:bCs/>
          <w:sz w:val="24"/>
          <w:szCs w:val="24"/>
        </w:rPr>
        <w:t> </w:t>
      </w:r>
      <w:r w:rsidRPr="00D23F5C">
        <w:rPr>
          <w:rFonts w:ascii="Verdana" w:hAnsi="Verdana"/>
          <w:b/>
          <w:bCs/>
          <w:sz w:val="24"/>
          <w:szCs w:val="24"/>
        </w:rPr>
        <w:t>» du Front populaire en réaménagement urbain (FRAPRU), le 12 septembre, afin de réclamer un toit abordable et des services adaptés à leurs besoins.</w:t>
      </w:r>
    </w:p>
    <w:p w:rsidR="00D23F5C" w:rsidRPr="00D23F5C" w:rsidRDefault="00D23F5C" w:rsidP="00D23F5C">
      <w:pPr>
        <w:rPr>
          <w:rFonts w:ascii="Verdana" w:hAnsi="Verdana"/>
          <w:sz w:val="24"/>
          <w:szCs w:val="24"/>
        </w:rPr>
      </w:pPr>
    </w:p>
    <w:p w:rsidR="00D23F5C" w:rsidRPr="00D23F5C" w:rsidRDefault="00D23F5C" w:rsidP="00D23F5C">
      <w:pPr>
        <w:rPr>
          <w:rFonts w:ascii="Verdana" w:hAnsi="Verdana"/>
          <w:sz w:val="24"/>
          <w:szCs w:val="24"/>
        </w:rPr>
      </w:pPr>
      <w:r w:rsidRPr="00D23F5C">
        <w:rPr>
          <w:rFonts w:ascii="Verdana" w:hAnsi="Verdana"/>
          <w:sz w:val="24"/>
          <w:szCs w:val="24"/>
        </w:rPr>
        <w:t>«</w:t>
      </w:r>
      <w:r>
        <w:rPr>
          <w:rFonts w:ascii="Verdana" w:hAnsi="Verdana"/>
          <w:sz w:val="24"/>
          <w:szCs w:val="24"/>
        </w:rPr>
        <w:t> </w:t>
      </w:r>
      <w:r w:rsidRPr="00D23F5C">
        <w:rPr>
          <w:rFonts w:ascii="Verdana" w:hAnsi="Verdana"/>
          <w:sz w:val="24"/>
          <w:szCs w:val="24"/>
        </w:rPr>
        <w:t>À Laval, on évalue à 101 000, le nombre de personnes en situation de handicap de tout type, a clamé Josée Massicotte, directrice du ROPPHL, devant la centaine de marcheurs rassemblés devant le centre des Loisirs Sainte-Béatrice. C’est énorme, on parle d’un citoyen sur quatre qui a de la difficulté à trouver de l’information sur un possible logement adapté dont la quantité reste beaucoup trop minime sur le territoire.</w:t>
      </w:r>
      <w:r>
        <w:rPr>
          <w:rFonts w:ascii="Verdana" w:hAnsi="Verdana"/>
          <w:sz w:val="24"/>
          <w:szCs w:val="24"/>
        </w:rPr>
        <w:t> </w:t>
      </w:r>
      <w:r w:rsidRPr="00D23F5C">
        <w:rPr>
          <w:rFonts w:ascii="Verdana" w:hAnsi="Verdana"/>
          <w:sz w:val="24"/>
          <w:szCs w:val="24"/>
        </w:rPr>
        <w:t>»</w:t>
      </w:r>
    </w:p>
    <w:p w:rsidR="00D23F5C" w:rsidRPr="00D23F5C" w:rsidRDefault="00D23F5C" w:rsidP="00D23F5C">
      <w:pPr>
        <w:rPr>
          <w:rFonts w:ascii="Verdana" w:hAnsi="Verdana"/>
          <w:sz w:val="24"/>
          <w:szCs w:val="24"/>
        </w:rPr>
      </w:pPr>
    </w:p>
    <w:p w:rsidR="00D23F5C" w:rsidRPr="00D23F5C" w:rsidRDefault="00D23F5C" w:rsidP="00D23F5C">
      <w:pPr>
        <w:rPr>
          <w:rFonts w:ascii="Verdana" w:hAnsi="Verdana"/>
          <w:sz w:val="24"/>
          <w:szCs w:val="24"/>
        </w:rPr>
      </w:pPr>
      <w:r w:rsidRPr="00D23F5C">
        <w:rPr>
          <w:rFonts w:ascii="Verdana" w:hAnsi="Verdana"/>
          <w:sz w:val="24"/>
          <w:szCs w:val="24"/>
        </w:rPr>
        <w:t>En ce moment, il n’y a que les Habitations Saint-Christophe, dans Pont-Viau, qui correspondent vraiment à la notion de logements disponibles avec des aménagements spéciaux suffisants.</w:t>
      </w:r>
    </w:p>
    <w:p w:rsidR="00D23F5C" w:rsidRDefault="00D23F5C" w:rsidP="00D23F5C">
      <w:pPr>
        <w:rPr>
          <w:rFonts w:ascii="Verdana" w:hAnsi="Verdana"/>
          <w:i/>
          <w:iCs/>
          <w:sz w:val="24"/>
          <w:szCs w:val="24"/>
        </w:rPr>
      </w:pPr>
    </w:p>
    <w:p w:rsidR="00D23F5C" w:rsidRPr="00D23F5C" w:rsidRDefault="00D23F5C" w:rsidP="00D23F5C">
      <w:pPr>
        <w:rPr>
          <w:rFonts w:ascii="Verdana" w:hAnsi="Verdana"/>
          <w:sz w:val="24"/>
          <w:szCs w:val="24"/>
        </w:rPr>
      </w:pPr>
      <w:r w:rsidRPr="00D23F5C">
        <w:rPr>
          <w:rFonts w:ascii="Verdana" w:hAnsi="Verdana"/>
          <w:i/>
          <w:iCs/>
          <w:sz w:val="24"/>
          <w:szCs w:val="24"/>
        </w:rPr>
        <w:t>«</w:t>
      </w:r>
      <w:r>
        <w:rPr>
          <w:rFonts w:ascii="Verdana" w:hAnsi="Verdana"/>
          <w:i/>
          <w:iCs/>
          <w:sz w:val="24"/>
          <w:szCs w:val="24"/>
        </w:rPr>
        <w:t> </w:t>
      </w:r>
      <w:r w:rsidRPr="00D23F5C">
        <w:rPr>
          <w:rFonts w:ascii="Verdana" w:hAnsi="Verdana"/>
          <w:i/>
          <w:iCs/>
          <w:sz w:val="24"/>
          <w:szCs w:val="24"/>
        </w:rPr>
        <w:t>On marche parce qu’à Laval, il y a un manque, une pénurie de logements avec services adaptés pour les personnes handicapées.</w:t>
      </w:r>
      <w:r>
        <w:rPr>
          <w:rFonts w:ascii="Verdana" w:hAnsi="Verdana"/>
          <w:i/>
          <w:iCs/>
          <w:sz w:val="24"/>
          <w:szCs w:val="24"/>
        </w:rPr>
        <w:t> </w:t>
      </w:r>
      <w:r w:rsidRPr="00D23F5C">
        <w:rPr>
          <w:rFonts w:ascii="Verdana" w:hAnsi="Verdana"/>
          <w:i/>
          <w:iCs/>
          <w:sz w:val="24"/>
          <w:szCs w:val="24"/>
        </w:rPr>
        <w:t>»</w:t>
      </w:r>
    </w:p>
    <w:p w:rsidR="00D23F5C" w:rsidRPr="00D23F5C" w:rsidRDefault="00D23F5C" w:rsidP="00D23F5C">
      <w:pPr>
        <w:rPr>
          <w:rFonts w:ascii="Verdana" w:hAnsi="Verdana"/>
          <w:sz w:val="24"/>
          <w:szCs w:val="24"/>
        </w:rPr>
      </w:pPr>
      <w:r w:rsidRPr="00D23F5C">
        <w:rPr>
          <w:rFonts w:ascii="Verdana" w:hAnsi="Verdana"/>
          <w:i/>
          <w:iCs/>
          <w:sz w:val="24"/>
          <w:szCs w:val="24"/>
        </w:rPr>
        <w:t> – Josée Massicotte, directrice du ROPPHL</w:t>
      </w:r>
    </w:p>
    <w:p w:rsidR="00D23F5C" w:rsidRDefault="00D23F5C" w:rsidP="00D23F5C">
      <w:pPr>
        <w:rPr>
          <w:rFonts w:ascii="Verdana" w:hAnsi="Verdana"/>
          <w:sz w:val="24"/>
          <w:szCs w:val="24"/>
        </w:rPr>
      </w:pPr>
    </w:p>
    <w:p w:rsidR="00D23F5C" w:rsidRDefault="00D23F5C" w:rsidP="00D23F5C">
      <w:pPr>
        <w:rPr>
          <w:rFonts w:ascii="Verdana" w:hAnsi="Verdana"/>
          <w:sz w:val="24"/>
          <w:szCs w:val="24"/>
        </w:rPr>
      </w:pPr>
      <w:r w:rsidRPr="00D23F5C">
        <w:rPr>
          <w:rFonts w:ascii="Verdana" w:hAnsi="Verdana"/>
          <w:sz w:val="24"/>
          <w:szCs w:val="24"/>
        </w:rPr>
        <w:t>Mme Massicotte a rappelé que trop rares, les ressources en place s’épuisent. «</w:t>
      </w:r>
      <w:r>
        <w:rPr>
          <w:rFonts w:ascii="Verdana" w:hAnsi="Verdana"/>
          <w:sz w:val="24"/>
          <w:szCs w:val="24"/>
        </w:rPr>
        <w:t> </w:t>
      </w:r>
      <w:r w:rsidRPr="00D23F5C">
        <w:rPr>
          <w:rFonts w:ascii="Verdana" w:hAnsi="Verdana"/>
          <w:sz w:val="24"/>
          <w:szCs w:val="24"/>
        </w:rPr>
        <w:t>Nos gouvernements doivent répondre au quart de notre population! Aujourd’hui encore, les personnes handicapées et leurs proches font face à plus d’obstacles que toute autre, ce qui nuit à leur participation sociale et leur choix.</w:t>
      </w:r>
      <w:r>
        <w:rPr>
          <w:rFonts w:ascii="Verdana" w:hAnsi="Verdana"/>
          <w:sz w:val="24"/>
          <w:szCs w:val="24"/>
        </w:rPr>
        <w:t> </w:t>
      </w:r>
      <w:r w:rsidRPr="00D23F5C">
        <w:rPr>
          <w:rFonts w:ascii="Verdana" w:hAnsi="Verdana"/>
          <w:sz w:val="24"/>
          <w:szCs w:val="24"/>
        </w:rPr>
        <w:t>»</w:t>
      </w:r>
    </w:p>
    <w:p w:rsidR="00D23F5C" w:rsidRPr="00D23F5C" w:rsidRDefault="00D23F5C" w:rsidP="00D23F5C">
      <w:pPr>
        <w:rPr>
          <w:rFonts w:ascii="Verdana" w:hAnsi="Verdana"/>
          <w:sz w:val="24"/>
          <w:szCs w:val="24"/>
        </w:rPr>
      </w:pPr>
    </w:p>
    <w:p w:rsidR="00D23F5C" w:rsidRPr="00D23F5C" w:rsidRDefault="00D23F5C" w:rsidP="00D23F5C">
      <w:pPr>
        <w:rPr>
          <w:rFonts w:ascii="Verdana" w:hAnsi="Verdana"/>
          <w:sz w:val="24"/>
          <w:szCs w:val="24"/>
        </w:rPr>
      </w:pPr>
      <w:r w:rsidRPr="00D23F5C">
        <w:rPr>
          <w:rFonts w:ascii="Verdana" w:hAnsi="Verdana"/>
          <w:sz w:val="24"/>
          <w:szCs w:val="24"/>
        </w:rPr>
        <w:lastRenderedPageBreak/>
        <w:t>«</w:t>
      </w:r>
      <w:r>
        <w:rPr>
          <w:rFonts w:ascii="Verdana" w:hAnsi="Verdana"/>
          <w:sz w:val="24"/>
          <w:szCs w:val="24"/>
        </w:rPr>
        <w:t> </w:t>
      </w:r>
      <w:r w:rsidRPr="00D23F5C">
        <w:rPr>
          <w:rFonts w:ascii="Verdana" w:hAnsi="Verdana"/>
          <w:sz w:val="24"/>
          <w:szCs w:val="24"/>
        </w:rPr>
        <w:t>Le logement demeure la base la plus solide au départ pour être une personne pleinement engagée et active, a continué d’exprimer, de son fauteuil roulant, Sarah Limoges, organisatrice communautaire à Moelle épinière et motricité Québec. Il faut parfois jusqu’à quatre ans à des gens pour accéder à leur propre logement auquel on avait mis des escaliers.</w:t>
      </w:r>
      <w:r>
        <w:rPr>
          <w:rFonts w:ascii="Verdana" w:hAnsi="Verdana"/>
          <w:sz w:val="24"/>
          <w:szCs w:val="24"/>
        </w:rPr>
        <w:t> </w:t>
      </w:r>
      <w:r w:rsidRPr="00D23F5C">
        <w:rPr>
          <w:rFonts w:ascii="Verdana" w:hAnsi="Verdana"/>
          <w:sz w:val="24"/>
          <w:szCs w:val="24"/>
        </w:rPr>
        <w:t>»</w:t>
      </w:r>
    </w:p>
    <w:p w:rsidR="00D23F5C" w:rsidRDefault="00D23F5C" w:rsidP="00D23F5C">
      <w:pPr>
        <w:rPr>
          <w:rFonts w:ascii="Verdana" w:hAnsi="Verdana"/>
          <w:sz w:val="24"/>
          <w:szCs w:val="24"/>
        </w:rPr>
      </w:pPr>
    </w:p>
    <w:p w:rsidR="00D23F5C" w:rsidRPr="00D23F5C" w:rsidRDefault="00D23F5C" w:rsidP="00D23F5C">
      <w:pPr>
        <w:rPr>
          <w:rFonts w:ascii="Verdana" w:hAnsi="Verdana"/>
          <w:sz w:val="24"/>
          <w:szCs w:val="24"/>
        </w:rPr>
      </w:pPr>
      <w:r w:rsidRPr="00D23F5C">
        <w:rPr>
          <w:rFonts w:ascii="Verdana" w:hAnsi="Verdana"/>
          <w:sz w:val="24"/>
          <w:szCs w:val="24"/>
        </w:rPr>
        <w:t>«</w:t>
      </w:r>
      <w:r>
        <w:rPr>
          <w:rFonts w:ascii="Verdana" w:hAnsi="Verdana"/>
          <w:sz w:val="24"/>
          <w:szCs w:val="24"/>
        </w:rPr>
        <w:t> </w:t>
      </w:r>
      <w:r w:rsidRPr="00D23F5C">
        <w:rPr>
          <w:rFonts w:ascii="Verdana" w:hAnsi="Verdana"/>
          <w:sz w:val="24"/>
          <w:szCs w:val="24"/>
        </w:rPr>
        <w:t>Autre exemple, présentement, c’est très difficile pour une personne dysphasique, qui reste chez ses parents, sans emploi, sur l’aide sociale, ou travaille à temps partiel, et dont même se payer un café représente un luxe, d’avoir un logement abordable et accessible</w:t>
      </w:r>
      <w:r>
        <w:rPr>
          <w:rFonts w:ascii="Verdana" w:hAnsi="Verdana"/>
          <w:sz w:val="24"/>
          <w:szCs w:val="24"/>
        </w:rPr>
        <w:t> </w:t>
      </w:r>
      <w:r w:rsidRPr="00D23F5C">
        <w:rPr>
          <w:rFonts w:ascii="Verdana" w:hAnsi="Verdana"/>
          <w:sz w:val="24"/>
          <w:szCs w:val="24"/>
        </w:rPr>
        <w:t xml:space="preserve">», de renchérir Geneviève Gauthier, responsable au soutien pédagogique chez Dysphasie +, basé boulevard Dagenais Ouest, dans </w:t>
      </w:r>
      <w:proofErr w:type="spellStart"/>
      <w:r w:rsidRPr="00D23F5C">
        <w:rPr>
          <w:rFonts w:ascii="Verdana" w:hAnsi="Verdana"/>
          <w:sz w:val="24"/>
          <w:szCs w:val="24"/>
        </w:rPr>
        <w:t>Fabreville</w:t>
      </w:r>
      <w:proofErr w:type="spellEnd"/>
      <w:r w:rsidRPr="00D23F5C">
        <w:rPr>
          <w:rFonts w:ascii="Verdana" w:hAnsi="Verdana"/>
          <w:sz w:val="24"/>
          <w:szCs w:val="24"/>
        </w:rPr>
        <w:t>.</w:t>
      </w:r>
    </w:p>
    <w:p w:rsidR="00D23F5C" w:rsidRDefault="00D23F5C" w:rsidP="00D23F5C">
      <w:pPr>
        <w:rPr>
          <w:rFonts w:ascii="Verdana" w:hAnsi="Verdana"/>
          <w:sz w:val="24"/>
          <w:szCs w:val="24"/>
        </w:rPr>
      </w:pPr>
    </w:p>
    <w:p w:rsidR="00D23F5C" w:rsidRPr="00D23F5C" w:rsidRDefault="00D23F5C" w:rsidP="00D23F5C">
      <w:pPr>
        <w:rPr>
          <w:rFonts w:ascii="Verdana" w:hAnsi="Verdana"/>
          <w:sz w:val="24"/>
          <w:szCs w:val="24"/>
        </w:rPr>
      </w:pPr>
      <w:r w:rsidRPr="00D23F5C">
        <w:rPr>
          <w:rFonts w:ascii="Verdana" w:hAnsi="Verdana"/>
          <w:sz w:val="24"/>
          <w:szCs w:val="24"/>
        </w:rPr>
        <w:t xml:space="preserve">Mme Gauthier a insisté sur les services qui s’arrêtent dès l’âge de cinq </w:t>
      </w:r>
      <w:proofErr w:type="gramStart"/>
      <w:r w:rsidRPr="00D23F5C">
        <w:rPr>
          <w:rFonts w:ascii="Verdana" w:hAnsi="Verdana"/>
          <w:sz w:val="24"/>
          <w:szCs w:val="24"/>
        </w:rPr>
        <w:t>ans</w:t>
      </w:r>
      <w:proofErr w:type="gramEnd"/>
      <w:r w:rsidRPr="00D23F5C">
        <w:rPr>
          <w:rFonts w:ascii="Verdana" w:hAnsi="Verdana"/>
          <w:sz w:val="24"/>
          <w:szCs w:val="24"/>
        </w:rPr>
        <w:t xml:space="preserve"> quand un enfant souffre de trouble développemental du langage. Cela handicape sérieusement leurs chances d’obtenir une meilleure intégration sociale via une scolarité adéquate, nécessaire pour décrocher un emploi bien rémunéré.</w:t>
      </w:r>
    </w:p>
    <w:p w:rsidR="00D23F5C" w:rsidRDefault="00D23F5C" w:rsidP="00D23F5C">
      <w:pPr>
        <w:rPr>
          <w:rFonts w:ascii="Verdana" w:hAnsi="Verdana"/>
          <w:sz w:val="24"/>
          <w:szCs w:val="24"/>
        </w:rPr>
      </w:pPr>
    </w:p>
    <w:p w:rsidR="00D23F5C" w:rsidRDefault="00D23F5C" w:rsidP="00D23F5C">
      <w:pPr>
        <w:rPr>
          <w:rFonts w:ascii="Verdana" w:hAnsi="Verdana"/>
          <w:sz w:val="24"/>
          <w:szCs w:val="24"/>
        </w:rPr>
      </w:pPr>
      <w:r w:rsidRPr="00D23F5C">
        <w:rPr>
          <w:rFonts w:ascii="Verdana" w:hAnsi="Verdana"/>
          <w:sz w:val="24"/>
          <w:szCs w:val="24"/>
        </w:rPr>
        <w:t>«</w:t>
      </w:r>
      <w:r>
        <w:rPr>
          <w:rFonts w:ascii="Verdana" w:hAnsi="Verdana"/>
          <w:sz w:val="24"/>
          <w:szCs w:val="24"/>
        </w:rPr>
        <w:t> </w:t>
      </w:r>
      <w:r w:rsidRPr="00D23F5C">
        <w:rPr>
          <w:rFonts w:ascii="Verdana" w:hAnsi="Verdana"/>
          <w:sz w:val="24"/>
          <w:szCs w:val="24"/>
        </w:rPr>
        <w:t>Nous procéderons à une importante collecte de données dans la prochaine année pour évaluer comment mieux répondre à l’énorme besoin de services et logements spéciaux à Laval</w:t>
      </w:r>
      <w:r>
        <w:rPr>
          <w:rFonts w:ascii="Verdana" w:hAnsi="Verdana"/>
          <w:sz w:val="24"/>
          <w:szCs w:val="24"/>
        </w:rPr>
        <w:t> </w:t>
      </w:r>
      <w:r w:rsidRPr="00D23F5C">
        <w:rPr>
          <w:rFonts w:ascii="Verdana" w:hAnsi="Verdana"/>
          <w:sz w:val="24"/>
          <w:szCs w:val="24"/>
        </w:rPr>
        <w:t>», d’ajouter Josée Massicotte, indiquant que le ROPPHL a toujours pignon sur rue sur le boulevard des Prairies, dans Laval-des-Rapides.</w:t>
      </w:r>
    </w:p>
    <w:p w:rsidR="00D23F5C" w:rsidRPr="00D23F5C" w:rsidRDefault="00D23F5C" w:rsidP="00D23F5C">
      <w:pPr>
        <w:rPr>
          <w:rFonts w:ascii="Verdana" w:hAnsi="Verdana"/>
          <w:sz w:val="24"/>
          <w:szCs w:val="24"/>
        </w:rPr>
      </w:pPr>
    </w:p>
    <w:p w:rsidR="00D23F5C" w:rsidRPr="00D23F5C" w:rsidRDefault="00D23F5C" w:rsidP="00D23F5C">
      <w:pPr>
        <w:rPr>
          <w:rFonts w:ascii="Verdana" w:hAnsi="Verdana"/>
          <w:sz w:val="24"/>
          <w:szCs w:val="24"/>
        </w:rPr>
      </w:pPr>
      <w:r w:rsidRPr="00D23F5C">
        <w:rPr>
          <w:rFonts w:ascii="Verdana" w:hAnsi="Verdana"/>
          <w:sz w:val="24"/>
          <w:szCs w:val="24"/>
        </w:rPr>
        <w:drawing>
          <wp:inline distT="0" distB="0" distL="0" distR="0">
            <wp:extent cx="2857500" cy="2141220"/>
            <wp:effectExtent l="0" t="0" r="0" b="0"/>
            <wp:docPr id="5" name="Image 5" descr="https://courrierlaval.com/wp-content/uploads/2018/09/ACT-MarcheLogementROPPHL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ourrierlaval.com/wp-content/uploads/2018/09/ACT-MarcheLogementROPPHL2-300x2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5C" w:rsidRPr="00D23F5C" w:rsidRDefault="00D23F5C" w:rsidP="00D23F5C">
      <w:pPr>
        <w:rPr>
          <w:rFonts w:ascii="Verdana" w:hAnsi="Verdana"/>
          <w:sz w:val="20"/>
          <w:szCs w:val="24"/>
        </w:rPr>
      </w:pPr>
      <w:r w:rsidRPr="00D23F5C">
        <w:rPr>
          <w:rFonts w:ascii="Verdana" w:hAnsi="Verdana"/>
          <w:sz w:val="20"/>
          <w:szCs w:val="24"/>
        </w:rPr>
        <w:t>[</w:t>
      </w:r>
      <w:r w:rsidRPr="00D23F5C">
        <w:rPr>
          <w:rFonts w:ascii="Verdana" w:hAnsi="Verdana"/>
          <w:sz w:val="20"/>
          <w:szCs w:val="24"/>
        </w:rPr>
        <w:t>Josée Massicotte, directrice du ROPPHL, et Geneviève Gauthier, de Dysphasie +, ont exprimé le besoin de logements accessibles sur l’île Jésus.</w:t>
      </w:r>
      <w:r w:rsidRPr="00D23F5C">
        <w:rPr>
          <w:rFonts w:ascii="Verdana" w:hAnsi="Verdana"/>
          <w:sz w:val="20"/>
          <w:szCs w:val="24"/>
        </w:rPr>
        <w:t>]</w:t>
      </w:r>
    </w:p>
    <w:p w:rsidR="00D23F5C" w:rsidRDefault="00D23F5C" w:rsidP="00D23F5C">
      <w:pPr>
        <w:rPr>
          <w:rFonts w:ascii="Verdana" w:hAnsi="Verdana"/>
          <w:b/>
          <w:bCs/>
          <w:sz w:val="24"/>
          <w:szCs w:val="24"/>
        </w:rPr>
      </w:pPr>
    </w:p>
    <w:p w:rsidR="00D23F5C" w:rsidRPr="00D23F5C" w:rsidRDefault="00D23F5C" w:rsidP="00D23F5C">
      <w:pPr>
        <w:rPr>
          <w:rFonts w:ascii="Verdana" w:hAnsi="Verdana"/>
          <w:sz w:val="24"/>
          <w:szCs w:val="24"/>
        </w:rPr>
      </w:pPr>
      <w:r w:rsidRPr="00D23F5C">
        <w:rPr>
          <w:rFonts w:ascii="Verdana" w:hAnsi="Verdana"/>
          <w:b/>
          <w:bCs/>
          <w:sz w:val="24"/>
          <w:szCs w:val="24"/>
        </w:rPr>
        <w:t>Marche en cours</w:t>
      </w:r>
    </w:p>
    <w:p w:rsidR="00D23F5C" w:rsidRDefault="00D23F5C" w:rsidP="00D23F5C">
      <w:pPr>
        <w:rPr>
          <w:rFonts w:ascii="Verdana" w:hAnsi="Verdana"/>
          <w:sz w:val="24"/>
          <w:szCs w:val="24"/>
        </w:rPr>
      </w:pPr>
    </w:p>
    <w:p w:rsidR="00D23F5C" w:rsidRPr="00D23F5C" w:rsidRDefault="00D23F5C" w:rsidP="00D23F5C">
      <w:pPr>
        <w:rPr>
          <w:rFonts w:ascii="Verdana" w:hAnsi="Verdana"/>
          <w:sz w:val="24"/>
          <w:szCs w:val="24"/>
        </w:rPr>
      </w:pPr>
      <w:r w:rsidRPr="00D23F5C">
        <w:rPr>
          <w:rFonts w:ascii="Verdana" w:hAnsi="Verdana"/>
          <w:sz w:val="24"/>
          <w:szCs w:val="24"/>
        </w:rPr>
        <w:t>Amorcée le 2 septembre, à Ottawa, et se terminant le samedi 29 septembre, à Québec, à deux jours du scrutin provincial, la marche du FRAPRU avait pour titre «</w:t>
      </w:r>
      <w:r>
        <w:rPr>
          <w:rFonts w:ascii="Verdana" w:hAnsi="Verdana"/>
          <w:sz w:val="24"/>
          <w:szCs w:val="24"/>
        </w:rPr>
        <w:t> </w:t>
      </w:r>
      <w:r w:rsidRPr="00D23F5C">
        <w:rPr>
          <w:rFonts w:ascii="Verdana" w:hAnsi="Verdana"/>
          <w:sz w:val="24"/>
          <w:szCs w:val="24"/>
        </w:rPr>
        <w:t>En route pour le logement accessible</w:t>
      </w:r>
      <w:r>
        <w:rPr>
          <w:rFonts w:ascii="Verdana" w:hAnsi="Verdana"/>
          <w:sz w:val="24"/>
          <w:szCs w:val="24"/>
        </w:rPr>
        <w:t> </w:t>
      </w:r>
      <w:r w:rsidRPr="00D23F5C">
        <w:rPr>
          <w:rFonts w:ascii="Verdana" w:hAnsi="Verdana"/>
          <w:sz w:val="24"/>
          <w:szCs w:val="24"/>
        </w:rPr>
        <w:t>», le 12 septembre, durant son escale lavalloise amorcée la veille dans Sainte-Rose, en provenance des Laurentides.</w:t>
      </w:r>
    </w:p>
    <w:p w:rsidR="00D23F5C" w:rsidRDefault="00D23F5C" w:rsidP="00D23F5C">
      <w:pPr>
        <w:rPr>
          <w:rFonts w:ascii="Verdana" w:hAnsi="Verdana"/>
          <w:sz w:val="24"/>
          <w:szCs w:val="24"/>
        </w:rPr>
      </w:pPr>
    </w:p>
    <w:p w:rsidR="00D23F5C" w:rsidRPr="00D23F5C" w:rsidRDefault="00D23F5C" w:rsidP="00D23F5C">
      <w:pPr>
        <w:rPr>
          <w:rFonts w:ascii="Verdana" w:hAnsi="Verdana"/>
          <w:sz w:val="24"/>
          <w:szCs w:val="24"/>
        </w:rPr>
      </w:pPr>
      <w:r w:rsidRPr="00D23F5C">
        <w:rPr>
          <w:rFonts w:ascii="Verdana" w:hAnsi="Verdana"/>
          <w:sz w:val="24"/>
          <w:szCs w:val="24"/>
        </w:rPr>
        <w:t>En roulant ou sur leurs deux pieds, les participants ont parcouru 20</w:t>
      </w:r>
      <w:r>
        <w:rPr>
          <w:rFonts w:ascii="Verdana" w:hAnsi="Verdana"/>
          <w:sz w:val="24"/>
          <w:szCs w:val="24"/>
        </w:rPr>
        <w:t> </w:t>
      </w:r>
      <w:r w:rsidRPr="00D23F5C">
        <w:rPr>
          <w:rFonts w:ascii="Verdana" w:hAnsi="Verdana"/>
          <w:sz w:val="24"/>
          <w:szCs w:val="24"/>
        </w:rPr>
        <w:t>km en direction du parc Jarry, dans Montréal. Une promenade urbaine de près de cinq heures et demi animée principalement par des</w:t>
      </w:r>
      <w:r>
        <w:rPr>
          <w:rFonts w:ascii="Verdana" w:hAnsi="Verdana"/>
          <w:sz w:val="24"/>
          <w:szCs w:val="24"/>
        </w:rPr>
        <w:t xml:space="preserve"> </w:t>
      </w:r>
      <w:r w:rsidRPr="00D23F5C">
        <w:rPr>
          <w:rFonts w:ascii="Verdana" w:hAnsi="Verdana"/>
          <w:sz w:val="24"/>
          <w:szCs w:val="24"/>
        </w:rPr>
        <w:t>intervenants d’Ex aequo, un organisme se consacrant depuis 1980 à la promotion et à la défense des droits des personnes ayant une déficience motrice.</w:t>
      </w:r>
    </w:p>
    <w:p w:rsidR="00524AC1" w:rsidRPr="00D23F5C" w:rsidRDefault="00524AC1">
      <w:pPr>
        <w:rPr>
          <w:rFonts w:ascii="Verdana" w:hAnsi="Verdana"/>
          <w:sz w:val="24"/>
          <w:szCs w:val="24"/>
        </w:rPr>
      </w:pPr>
    </w:p>
    <w:sectPr w:rsidR="00524AC1" w:rsidRPr="00D23F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17B27"/>
    <w:multiLevelType w:val="multilevel"/>
    <w:tmpl w:val="D45E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5C"/>
    <w:rsid w:val="00524AC1"/>
    <w:rsid w:val="005309DE"/>
    <w:rsid w:val="008A44E6"/>
    <w:rsid w:val="00D2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44C5"/>
  <w15:chartTrackingRefBased/>
  <w15:docId w15:val="{174E866E-5E22-43C3-A444-6726A9F1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4E6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23F5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3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9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51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30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059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7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9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5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7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78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9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ourrierlaval.com/les-personnes-handicapees-marchent-pour-du-logement-aborda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611</Words>
  <Characters>3364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Normand LAMOUREUX</dc:creator>
  <cp:keywords/>
  <dc:description/>
  <cp:lastModifiedBy>Normand LAMOUREUX</cp:lastModifiedBy>
  <cp:revision>1</cp:revision>
  <dcterms:created xsi:type="dcterms:W3CDTF">2018-10-08T20:27:00Z</dcterms:created>
  <dcterms:modified xsi:type="dcterms:W3CDTF">2018-10-08T20:32:00Z</dcterms:modified>
</cp:coreProperties>
</file>